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56C" w:rsidRDefault="00D6356C" w:rsidP="00D6356C">
      <w:pPr>
        <w:autoSpaceDE w:val="0"/>
        <w:autoSpaceDN w:val="0"/>
        <w:adjustRightInd w:val="0"/>
        <w:jc w:val="center"/>
        <w:rPr>
          <w:rFonts w:ascii="Tahoma" w:hAnsi="Tahoma" w:cs="Tahoma"/>
          <w:noProof/>
        </w:rPr>
      </w:pPr>
    </w:p>
    <w:p w:rsidR="00D6356C" w:rsidRDefault="00D6356C" w:rsidP="00D6356C">
      <w:pPr>
        <w:autoSpaceDE w:val="0"/>
        <w:autoSpaceDN w:val="0"/>
        <w:adjustRightInd w:val="0"/>
        <w:jc w:val="center"/>
        <w:rPr>
          <w:rFonts w:ascii="Tahoma" w:hAnsi="Tahoma" w:cs="Tahoma"/>
          <w:noProof/>
        </w:rPr>
      </w:pPr>
    </w:p>
    <w:p w:rsidR="00D6356C" w:rsidRDefault="00D6356C" w:rsidP="00D6356C">
      <w:pPr>
        <w:autoSpaceDE w:val="0"/>
        <w:autoSpaceDN w:val="0"/>
        <w:adjustRightInd w:val="0"/>
        <w:jc w:val="center"/>
        <w:rPr>
          <w:rFonts w:ascii="Tahoma" w:hAnsi="Tahoma" w:cs="Tahoma"/>
          <w:noProof/>
        </w:rPr>
      </w:pPr>
    </w:p>
    <w:p w:rsidR="00D6356C" w:rsidRDefault="00D6356C" w:rsidP="00D6356C">
      <w:pPr>
        <w:autoSpaceDE w:val="0"/>
        <w:autoSpaceDN w:val="0"/>
        <w:adjustRightInd w:val="0"/>
        <w:jc w:val="center"/>
        <w:rPr>
          <w:rFonts w:ascii="Tahoma" w:hAnsi="Tahoma" w:cs="Tahoma"/>
          <w:noProof/>
        </w:rPr>
      </w:pPr>
    </w:p>
    <w:p w:rsidR="00D6356C" w:rsidRDefault="00D6356C" w:rsidP="00D6356C">
      <w:pPr>
        <w:autoSpaceDE w:val="0"/>
        <w:autoSpaceDN w:val="0"/>
        <w:adjustRightInd w:val="0"/>
        <w:jc w:val="center"/>
        <w:rPr>
          <w:rFonts w:ascii="Tahoma" w:hAnsi="Tahoma" w:cs="Tahoma"/>
          <w:noProof/>
        </w:rPr>
      </w:pPr>
    </w:p>
    <w:p w:rsidR="00D6356C" w:rsidRDefault="00D6356C" w:rsidP="00D6356C">
      <w:pPr>
        <w:autoSpaceDE w:val="0"/>
        <w:autoSpaceDN w:val="0"/>
        <w:adjustRightInd w:val="0"/>
        <w:jc w:val="center"/>
        <w:rPr>
          <w:rFonts w:ascii="Tahoma" w:hAnsi="Tahoma" w:cs="Tahoma"/>
          <w:noProof/>
        </w:rPr>
      </w:pPr>
    </w:p>
    <w:p w:rsidR="00FF1FAF" w:rsidRPr="00D6356C" w:rsidRDefault="00D6356C" w:rsidP="00D6356C">
      <w:pPr>
        <w:autoSpaceDE w:val="0"/>
        <w:autoSpaceDN w:val="0"/>
        <w:adjustRightInd w:val="0"/>
        <w:jc w:val="center"/>
        <w:rPr>
          <w:rFonts w:ascii="Tahoma" w:hAnsi="Tahoma" w:cs="Tahoma"/>
        </w:rPr>
      </w:pPr>
      <w:r>
        <w:rPr>
          <w:rFonts w:ascii="Tahoma" w:hAnsi="Tahoma" w:cs="Tahoma"/>
          <w:noProof/>
        </w:rPr>
        <w:drawing>
          <wp:inline distT="0" distB="0" distL="0" distR="0" wp14:anchorId="12FD933A" wp14:editId="2505DB82">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FF1FAF" w:rsidRDefault="00FF1FAF">
      <w:pPr>
        <w:autoSpaceDE w:val="0"/>
        <w:autoSpaceDN w:val="0"/>
        <w:adjustRightInd w:val="0"/>
        <w:rPr>
          <w:rFonts w:ascii="Verdana" w:hAnsi="Verdana" w:cs="Tahoma"/>
        </w:rPr>
      </w:pPr>
    </w:p>
    <w:p w:rsidR="00FF1FAF" w:rsidRDefault="00FF1FAF">
      <w:pPr>
        <w:autoSpaceDE w:val="0"/>
        <w:autoSpaceDN w:val="0"/>
        <w:adjustRightInd w:val="0"/>
        <w:rPr>
          <w:rFonts w:ascii="Verdana" w:hAnsi="Verdana" w:cs="Tahoma"/>
        </w:rPr>
      </w:pPr>
    </w:p>
    <w:p w:rsidR="00FF1FAF" w:rsidRDefault="00FF1FAF">
      <w:pPr>
        <w:pStyle w:val="Header"/>
        <w:ind w:left="-709" w:right="-766"/>
        <w:jc w:val="center"/>
        <w:rPr>
          <w:rFonts w:ascii="Verdana" w:hAnsi="Verdana"/>
          <w:b/>
          <w:sz w:val="46"/>
        </w:rPr>
      </w:pPr>
    </w:p>
    <w:p w:rsidR="00FF1FAF" w:rsidRDefault="009D53BC">
      <w:pPr>
        <w:pStyle w:val="Header"/>
        <w:ind w:left="-709" w:right="-766"/>
        <w:jc w:val="center"/>
        <w:rPr>
          <w:rFonts w:ascii="Verdana" w:hAnsi="Verdana"/>
          <w:b/>
          <w:sz w:val="46"/>
        </w:rPr>
      </w:pPr>
      <w:r>
        <w:rPr>
          <w:rFonts w:ascii="Verdana" w:hAnsi="Verdana"/>
          <w:b/>
          <w:sz w:val="46"/>
        </w:rPr>
        <w:t>Policy No 10</w:t>
      </w:r>
    </w:p>
    <w:p w:rsidR="00FF1FAF" w:rsidRDefault="00FF1FAF">
      <w:pPr>
        <w:pStyle w:val="Header"/>
        <w:ind w:left="-709" w:right="-766"/>
        <w:jc w:val="center"/>
        <w:rPr>
          <w:rFonts w:ascii="Verdana" w:hAnsi="Verdana"/>
          <w:b/>
          <w:sz w:val="46"/>
          <w:szCs w:val="46"/>
        </w:rPr>
      </w:pPr>
    </w:p>
    <w:p w:rsidR="00FF1FAF" w:rsidRDefault="009D53BC">
      <w:pPr>
        <w:spacing w:line="0" w:lineRule="atLeast"/>
        <w:jc w:val="center"/>
        <w:rPr>
          <w:rFonts w:ascii="Verdana" w:hAnsi="Verdana"/>
          <w:b/>
          <w:sz w:val="46"/>
          <w:szCs w:val="46"/>
        </w:rPr>
      </w:pPr>
      <w:r>
        <w:rPr>
          <w:rFonts w:ascii="Verdana" w:hAnsi="Verdana"/>
          <w:b/>
          <w:sz w:val="46"/>
          <w:szCs w:val="46"/>
        </w:rPr>
        <w:t>Special Educational Needs &amp;</w:t>
      </w:r>
    </w:p>
    <w:p w:rsidR="00FF1FAF" w:rsidRDefault="009D53BC">
      <w:pPr>
        <w:pStyle w:val="Header"/>
        <w:ind w:left="-709" w:right="-766"/>
        <w:jc w:val="center"/>
        <w:rPr>
          <w:rFonts w:ascii="Verdana" w:hAnsi="Verdana"/>
          <w:b/>
          <w:sz w:val="46"/>
          <w:szCs w:val="46"/>
        </w:rPr>
      </w:pPr>
      <w:r>
        <w:rPr>
          <w:rFonts w:ascii="Verdana" w:hAnsi="Verdana"/>
          <w:b/>
          <w:sz w:val="46"/>
          <w:szCs w:val="46"/>
        </w:rPr>
        <w:t>Disabilities</w:t>
      </w:r>
    </w:p>
    <w:p w:rsidR="00FF1FAF" w:rsidRDefault="00FF1FAF">
      <w:pPr>
        <w:pStyle w:val="Header"/>
        <w:ind w:left="-709" w:right="-766"/>
        <w:jc w:val="center"/>
        <w:rPr>
          <w:rFonts w:ascii="Verdana" w:hAnsi="Verdana"/>
          <w:b/>
          <w:sz w:val="46"/>
        </w:rPr>
      </w:pPr>
    </w:p>
    <w:p w:rsidR="00922D68" w:rsidRPr="00922D68" w:rsidRDefault="00922D68">
      <w:pPr>
        <w:pStyle w:val="Header"/>
        <w:ind w:left="-709" w:right="-766"/>
        <w:jc w:val="center"/>
        <w:rPr>
          <w:rFonts w:ascii="Verdana" w:hAnsi="Verdana"/>
          <w:b/>
          <w:sz w:val="46"/>
        </w:rPr>
      </w:pPr>
      <w:r w:rsidRPr="00554C8F">
        <w:rPr>
          <w:rFonts w:ascii="Verdana" w:hAnsi="Verdana"/>
          <w:b/>
          <w:sz w:val="46"/>
        </w:rPr>
        <w:t>February 2025</w:t>
      </w:r>
    </w:p>
    <w:p w:rsidR="00BE7908" w:rsidRPr="00BE7908" w:rsidRDefault="00BE7908">
      <w:pPr>
        <w:pStyle w:val="Header"/>
        <w:ind w:left="-709" w:right="-766"/>
        <w:jc w:val="center"/>
        <w:rPr>
          <w:rFonts w:ascii="Verdana" w:hAnsi="Verdana"/>
          <w:b/>
          <w:strike/>
          <w:sz w:val="28"/>
        </w:rPr>
      </w:pPr>
    </w:p>
    <w:p w:rsidR="00FF1FAF" w:rsidRDefault="00FF1FAF">
      <w:pPr>
        <w:autoSpaceDE w:val="0"/>
        <w:autoSpaceDN w:val="0"/>
        <w:adjustRightInd w:val="0"/>
        <w:jc w:val="center"/>
        <w:rPr>
          <w:rFonts w:ascii="Verdana" w:hAnsi="Verdana"/>
        </w:rPr>
      </w:pPr>
    </w:p>
    <w:p w:rsidR="00FF1FAF" w:rsidRDefault="00FF1FAF">
      <w:pPr>
        <w:autoSpaceDE w:val="0"/>
        <w:autoSpaceDN w:val="0"/>
        <w:adjustRightInd w:val="0"/>
        <w:rPr>
          <w:rFonts w:ascii="Verdana" w:hAnsi="Verdana"/>
        </w:rPr>
      </w:pPr>
    </w:p>
    <w:p w:rsidR="00FF1FAF" w:rsidRDefault="00FF1FAF">
      <w:pPr>
        <w:autoSpaceDE w:val="0"/>
        <w:autoSpaceDN w:val="0"/>
        <w:adjustRightInd w:val="0"/>
        <w:rPr>
          <w:rFonts w:ascii="Verdana" w:hAnsi="Verdana"/>
        </w:rPr>
      </w:pPr>
    </w:p>
    <w:p w:rsidR="00FF1FAF" w:rsidRDefault="00FF1FAF">
      <w:pPr>
        <w:autoSpaceDE w:val="0"/>
        <w:autoSpaceDN w:val="0"/>
        <w:adjustRightInd w:val="0"/>
        <w:jc w:val="center"/>
        <w:rPr>
          <w:rFonts w:ascii="Verdana" w:hAnsi="Verdana"/>
        </w:rPr>
      </w:pPr>
    </w:p>
    <w:p w:rsidR="00E02A70" w:rsidRDefault="00E02A70">
      <w:pPr>
        <w:autoSpaceDE w:val="0"/>
        <w:autoSpaceDN w:val="0"/>
        <w:adjustRightInd w:val="0"/>
        <w:jc w:val="center"/>
        <w:rPr>
          <w:rFonts w:ascii="Verdana" w:hAnsi="Verdana"/>
        </w:rPr>
      </w:pPr>
    </w:p>
    <w:p w:rsidR="00E02A70" w:rsidRDefault="00E02A70">
      <w:pPr>
        <w:autoSpaceDE w:val="0"/>
        <w:autoSpaceDN w:val="0"/>
        <w:adjustRightInd w:val="0"/>
        <w:jc w:val="center"/>
        <w:rPr>
          <w:rFonts w:ascii="Verdana" w:hAnsi="Verdana"/>
        </w:rPr>
      </w:pPr>
    </w:p>
    <w:p w:rsidR="00FA142D" w:rsidRDefault="00FA142D">
      <w:pPr>
        <w:autoSpaceDE w:val="0"/>
        <w:autoSpaceDN w:val="0"/>
        <w:adjustRightInd w:val="0"/>
        <w:jc w:val="center"/>
        <w:rPr>
          <w:rFonts w:ascii="Verdana" w:hAnsi="Verdana"/>
        </w:rPr>
      </w:pPr>
    </w:p>
    <w:p w:rsidR="00FA142D" w:rsidRDefault="00FA142D">
      <w:pPr>
        <w:autoSpaceDE w:val="0"/>
        <w:autoSpaceDN w:val="0"/>
        <w:adjustRightInd w:val="0"/>
        <w:jc w:val="center"/>
        <w:rPr>
          <w:rFonts w:ascii="Verdana" w:hAnsi="Verdana"/>
        </w:rPr>
      </w:pPr>
    </w:p>
    <w:p w:rsidR="00FF1FAF" w:rsidRDefault="00FF1FAF">
      <w:pPr>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sdt>
      <w:sdtPr>
        <w:rPr>
          <w:rFonts w:ascii="Times New Roman" w:eastAsia="Times New Roman" w:hAnsi="Times New Roman" w:cs="Times New Roman"/>
          <w:color w:val="auto"/>
          <w:sz w:val="24"/>
          <w:szCs w:val="24"/>
          <w:lang w:val="en-GB" w:eastAsia="en-GB"/>
        </w:rPr>
        <w:id w:val="1426921847"/>
        <w:docPartObj>
          <w:docPartGallery w:val="Table of Contents"/>
          <w:docPartUnique/>
        </w:docPartObj>
      </w:sdtPr>
      <w:sdtEndPr>
        <w:rPr>
          <w:b/>
          <w:bCs/>
          <w:noProof/>
        </w:rPr>
      </w:sdtEndPr>
      <w:sdtContent>
        <w:p w:rsidR="00FF1FAF" w:rsidRDefault="009D53BC">
          <w:pPr>
            <w:pStyle w:val="TOCHeading"/>
          </w:pPr>
          <w:r>
            <w:t>Contents</w:t>
          </w:r>
        </w:p>
        <w:p w:rsidR="00F36974" w:rsidRDefault="009D53BC">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TOC \o "1-3" \h \z \u </w:instrText>
          </w:r>
          <w:r>
            <w:fldChar w:fldCharType="separate"/>
          </w:r>
        </w:p>
        <w:p w:rsidR="00F36974" w:rsidRDefault="00774689">
          <w:pPr>
            <w:pStyle w:val="TOC1"/>
            <w:tabs>
              <w:tab w:val="left" w:pos="440"/>
              <w:tab w:val="right" w:leader="dot" w:pos="8296"/>
            </w:tabs>
            <w:rPr>
              <w:rFonts w:asciiTheme="minorHAnsi" w:eastAsiaTheme="minorEastAsia" w:hAnsiTheme="minorHAnsi" w:cstheme="minorBidi"/>
              <w:i w:val="0"/>
              <w:noProof/>
              <w:sz w:val="22"/>
              <w:szCs w:val="22"/>
            </w:rPr>
          </w:pPr>
          <w:hyperlink w:anchor="_Toc83969425" w:history="1">
            <w:r w:rsidR="00F36974" w:rsidRPr="006C183F">
              <w:rPr>
                <w:rStyle w:val="Hyperlink"/>
                <w:b/>
                <w:noProof/>
              </w:rPr>
              <w:t>1.</w:t>
            </w:r>
            <w:r w:rsidR="00F36974">
              <w:rPr>
                <w:rFonts w:asciiTheme="minorHAnsi" w:eastAsiaTheme="minorEastAsia" w:hAnsiTheme="minorHAnsi" w:cstheme="minorBidi"/>
                <w:i w:val="0"/>
                <w:noProof/>
                <w:sz w:val="22"/>
                <w:szCs w:val="22"/>
              </w:rPr>
              <w:tab/>
            </w:r>
            <w:r w:rsidR="00F36974" w:rsidRPr="006C183F">
              <w:rPr>
                <w:rStyle w:val="Hyperlink"/>
                <w:b/>
                <w:noProof/>
              </w:rPr>
              <w:t>Objectives of the Policy</w:t>
            </w:r>
            <w:r w:rsidR="00F36974">
              <w:rPr>
                <w:noProof/>
                <w:webHidden/>
              </w:rPr>
              <w:tab/>
            </w:r>
            <w:r w:rsidR="00F36974">
              <w:rPr>
                <w:noProof/>
                <w:webHidden/>
              </w:rPr>
              <w:fldChar w:fldCharType="begin"/>
            </w:r>
            <w:r w:rsidR="00F36974">
              <w:rPr>
                <w:noProof/>
                <w:webHidden/>
              </w:rPr>
              <w:instrText xml:space="preserve"> PAGEREF _Toc83969425 \h </w:instrText>
            </w:r>
            <w:r w:rsidR="00F36974">
              <w:rPr>
                <w:noProof/>
                <w:webHidden/>
              </w:rPr>
            </w:r>
            <w:r w:rsidR="00F36974">
              <w:rPr>
                <w:noProof/>
                <w:webHidden/>
              </w:rPr>
              <w:fldChar w:fldCharType="separate"/>
            </w:r>
            <w:r w:rsidR="00261056">
              <w:rPr>
                <w:noProof/>
                <w:webHidden/>
              </w:rPr>
              <w:t>3</w:t>
            </w:r>
            <w:r w:rsidR="00F36974">
              <w:rPr>
                <w:noProof/>
                <w:webHidden/>
              </w:rPr>
              <w:fldChar w:fldCharType="end"/>
            </w:r>
          </w:hyperlink>
        </w:p>
        <w:p w:rsidR="00F36974" w:rsidRDefault="00774689">
          <w:pPr>
            <w:pStyle w:val="TOC1"/>
            <w:tabs>
              <w:tab w:val="right" w:leader="dot" w:pos="8296"/>
            </w:tabs>
            <w:rPr>
              <w:rFonts w:asciiTheme="minorHAnsi" w:eastAsiaTheme="minorEastAsia" w:hAnsiTheme="minorHAnsi" w:cstheme="minorBidi"/>
              <w:i w:val="0"/>
              <w:noProof/>
              <w:sz w:val="22"/>
              <w:szCs w:val="22"/>
            </w:rPr>
          </w:pPr>
          <w:hyperlink w:anchor="_Toc83969426" w:history="1">
            <w:r w:rsidR="00C029F9">
              <w:rPr>
                <w:rStyle w:val="Hyperlink"/>
                <w:b/>
                <w:noProof/>
              </w:rPr>
              <w:t xml:space="preserve">2.   Legeslation &amp; guidance </w:t>
            </w:r>
            <w:r w:rsidR="00F36974">
              <w:rPr>
                <w:noProof/>
                <w:webHidden/>
              </w:rPr>
              <w:tab/>
            </w:r>
            <w:r w:rsidR="00F36974">
              <w:rPr>
                <w:noProof/>
                <w:webHidden/>
              </w:rPr>
              <w:fldChar w:fldCharType="begin"/>
            </w:r>
            <w:r w:rsidR="00F36974">
              <w:rPr>
                <w:noProof/>
                <w:webHidden/>
              </w:rPr>
              <w:instrText xml:space="preserve"> PAGEREF _Toc83969426 \h </w:instrText>
            </w:r>
            <w:r w:rsidR="00F36974">
              <w:rPr>
                <w:noProof/>
                <w:webHidden/>
              </w:rPr>
            </w:r>
            <w:r w:rsidR="00F36974">
              <w:rPr>
                <w:noProof/>
                <w:webHidden/>
              </w:rPr>
              <w:fldChar w:fldCharType="separate"/>
            </w:r>
            <w:r w:rsidR="00261056">
              <w:rPr>
                <w:noProof/>
                <w:webHidden/>
              </w:rPr>
              <w:t>4</w:t>
            </w:r>
            <w:r w:rsidR="00F36974">
              <w:rPr>
                <w:noProof/>
                <w:webHidden/>
              </w:rPr>
              <w:fldChar w:fldCharType="end"/>
            </w:r>
          </w:hyperlink>
        </w:p>
        <w:p w:rsidR="00F36974" w:rsidRDefault="00774689">
          <w:pPr>
            <w:pStyle w:val="TOC1"/>
            <w:tabs>
              <w:tab w:val="left" w:pos="440"/>
              <w:tab w:val="right" w:leader="dot" w:pos="8296"/>
            </w:tabs>
            <w:rPr>
              <w:rFonts w:asciiTheme="minorHAnsi" w:eastAsiaTheme="minorEastAsia" w:hAnsiTheme="minorHAnsi" w:cstheme="minorBidi"/>
              <w:i w:val="0"/>
              <w:noProof/>
              <w:sz w:val="22"/>
              <w:szCs w:val="22"/>
            </w:rPr>
          </w:pPr>
          <w:hyperlink w:anchor="_Toc83969427" w:history="1">
            <w:r w:rsidR="00F36974" w:rsidRPr="006C183F">
              <w:rPr>
                <w:rStyle w:val="Hyperlink"/>
                <w:b/>
                <w:noProof/>
              </w:rPr>
              <w:t>3.</w:t>
            </w:r>
            <w:r w:rsidR="00F36974">
              <w:rPr>
                <w:rFonts w:asciiTheme="minorHAnsi" w:eastAsiaTheme="minorEastAsia" w:hAnsiTheme="minorHAnsi" w:cstheme="minorBidi"/>
                <w:i w:val="0"/>
                <w:noProof/>
                <w:sz w:val="22"/>
                <w:szCs w:val="22"/>
              </w:rPr>
              <w:tab/>
            </w:r>
            <w:r w:rsidR="00F36974" w:rsidRPr="006C183F">
              <w:rPr>
                <w:rStyle w:val="Hyperlink"/>
                <w:b/>
                <w:noProof/>
              </w:rPr>
              <w:t>Guiding principles</w:t>
            </w:r>
            <w:r w:rsidR="00F36974">
              <w:rPr>
                <w:noProof/>
                <w:webHidden/>
              </w:rPr>
              <w:tab/>
            </w:r>
            <w:r w:rsidR="00F36974">
              <w:rPr>
                <w:noProof/>
                <w:webHidden/>
              </w:rPr>
              <w:fldChar w:fldCharType="begin"/>
            </w:r>
            <w:r w:rsidR="00F36974">
              <w:rPr>
                <w:noProof/>
                <w:webHidden/>
              </w:rPr>
              <w:instrText xml:space="preserve"> PAGEREF _Toc83969427 \h </w:instrText>
            </w:r>
            <w:r w:rsidR="00F36974">
              <w:rPr>
                <w:noProof/>
                <w:webHidden/>
              </w:rPr>
            </w:r>
            <w:r w:rsidR="00F36974">
              <w:rPr>
                <w:noProof/>
                <w:webHidden/>
              </w:rPr>
              <w:fldChar w:fldCharType="separate"/>
            </w:r>
            <w:r w:rsidR="00261056">
              <w:rPr>
                <w:noProof/>
                <w:webHidden/>
              </w:rPr>
              <w:t>4</w:t>
            </w:r>
            <w:r w:rsidR="00F36974">
              <w:rPr>
                <w:noProof/>
                <w:webHidden/>
              </w:rPr>
              <w:fldChar w:fldCharType="end"/>
            </w:r>
          </w:hyperlink>
        </w:p>
        <w:p w:rsidR="00F36974" w:rsidRDefault="00774689">
          <w:pPr>
            <w:pStyle w:val="TOC1"/>
            <w:tabs>
              <w:tab w:val="left" w:pos="440"/>
              <w:tab w:val="right" w:leader="dot" w:pos="8296"/>
            </w:tabs>
            <w:rPr>
              <w:rFonts w:asciiTheme="minorHAnsi" w:eastAsiaTheme="minorEastAsia" w:hAnsiTheme="minorHAnsi" w:cstheme="minorBidi"/>
              <w:i w:val="0"/>
              <w:noProof/>
              <w:sz w:val="22"/>
              <w:szCs w:val="22"/>
            </w:rPr>
          </w:pPr>
          <w:hyperlink w:anchor="_Toc83969428" w:history="1">
            <w:r w:rsidR="00F36974" w:rsidRPr="006C183F">
              <w:rPr>
                <w:rStyle w:val="Hyperlink"/>
                <w:b/>
                <w:noProof/>
              </w:rPr>
              <w:t>4</w:t>
            </w:r>
            <w:r w:rsidR="00F36974">
              <w:rPr>
                <w:rFonts w:asciiTheme="minorHAnsi" w:eastAsiaTheme="minorEastAsia" w:hAnsiTheme="minorHAnsi" w:cstheme="minorBidi"/>
                <w:i w:val="0"/>
                <w:noProof/>
                <w:sz w:val="22"/>
                <w:szCs w:val="22"/>
              </w:rPr>
              <w:tab/>
            </w:r>
            <w:r w:rsidR="00F36974" w:rsidRPr="006C183F">
              <w:rPr>
                <w:rStyle w:val="Hyperlink"/>
                <w:b/>
                <w:noProof/>
              </w:rPr>
              <w:t>Arrangements for coordinating the provision of education for pupils with SEND at the School.</w:t>
            </w:r>
            <w:r w:rsidR="00F36974">
              <w:rPr>
                <w:noProof/>
                <w:webHidden/>
              </w:rPr>
              <w:tab/>
            </w:r>
            <w:r w:rsidR="00F36974">
              <w:rPr>
                <w:noProof/>
                <w:webHidden/>
              </w:rPr>
              <w:fldChar w:fldCharType="begin"/>
            </w:r>
            <w:r w:rsidR="00F36974">
              <w:rPr>
                <w:noProof/>
                <w:webHidden/>
              </w:rPr>
              <w:instrText xml:space="preserve"> PAGEREF _Toc83969428 \h </w:instrText>
            </w:r>
            <w:r w:rsidR="00F36974">
              <w:rPr>
                <w:noProof/>
                <w:webHidden/>
              </w:rPr>
            </w:r>
            <w:r w:rsidR="00F36974">
              <w:rPr>
                <w:noProof/>
                <w:webHidden/>
              </w:rPr>
              <w:fldChar w:fldCharType="separate"/>
            </w:r>
            <w:r w:rsidR="00261056">
              <w:rPr>
                <w:noProof/>
                <w:webHidden/>
              </w:rPr>
              <w:t>5</w:t>
            </w:r>
            <w:r w:rsidR="00F36974">
              <w:rPr>
                <w:noProof/>
                <w:webHidden/>
              </w:rPr>
              <w:fldChar w:fldCharType="end"/>
            </w:r>
          </w:hyperlink>
        </w:p>
        <w:p w:rsidR="00F36974" w:rsidRDefault="00774689">
          <w:pPr>
            <w:pStyle w:val="TOC1"/>
            <w:tabs>
              <w:tab w:val="left" w:pos="440"/>
              <w:tab w:val="right" w:leader="dot" w:pos="8296"/>
            </w:tabs>
            <w:rPr>
              <w:rFonts w:asciiTheme="minorHAnsi" w:eastAsiaTheme="minorEastAsia" w:hAnsiTheme="minorHAnsi" w:cstheme="minorBidi"/>
              <w:i w:val="0"/>
              <w:noProof/>
              <w:sz w:val="22"/>
              <w:szCs w:val="22"/>
            </w:rPr>
          </w:pPr>
          <w:hyperlink w:anchor="_Toc83969429" w:history="1">
            <w:r w:rsidR="00F36974" w:rsidRPr="006C183F">
              <w:rPr>
                <w:rStyle w:val="Hyperlink"/>
                <w:b/>
                <w:noProof/>
              </w:rPr>
              <w:t>5.</w:t>
            </w:r>
            <w:r w:rsidR="00F36974">
              <w:rPr>
                <w:rFonts w:asciiTheme="minorHAnsi" w:eastAsiaTheme="minorEastAsia" w:hAnsiTheme="minorHAnsi" w:cstheme="minorBidi"/>
                <w:i w:val="0"/>
                <w:noProof/>
                <w:sz w:val="22"/>
                <w:szCs w:val="22"/>
              </w:rPr>
              <w:tab/>
            </w:r>
            <w:r w:rsidR="00F36974" w:rsidRPr="006C183F">
              <w:rPr>
                <w:rStyle w:val="Hyperlink"/>
                <w:b/>
                <w:noProof/>
              </w:rPr>
              <w:t>Education Health and Care Plans (EHCP)</w:t>
            </w:r>
            <w:r w:rsidR="00F36974">
              <w:rPr>
                <w:noProof/>
                <w:webHidden/>
              </w:rPr>
              <w:tab/>
            </w:r>
            <w:r w:rsidR="00F36974">
              <w:rPr>
                <w:noProof/>
                <w:webHidden/>
              </w:rPr>
              <w:fldChar w:fldCharType="begin"/>
            </w:r>
            <w:r w:rsidR="00F36974">
              <w:rPr>
                <w:noProof/>
                <w:webHidden/>
              </w:rPr>
              <w:instrText xml:space="preserve"> PAGEREF _Toc83969429 \h </w:instrText>
            </w:r>
            <w:r w:rsidR="00F36974">
              <w:rPr>
                <w:noProof/>
                <w:webHidden/>
              </w:rPr>
            </w:r>
            <w:r w:rsidR="00F36974">
              <w:rPr>
                <w:noProof/>
                <w:webHidden/>
              </w:rPr>
              <w:fldChar w:fldCharType="separate"/>
            </w:r>
            <w:r w:rsidR="00261056">
              <w:rPr>
                <w:noProof/>
                <w:webHidden/>
              </w:rPr>
              <w:t>5</w:t>
            </w:r>
            <w:r w:rsidR="00F36974">
              <w:rPr>
                <w:noProof/>
                <w:webHidden/>
              </w:rPr>
              <w:fldChar w:fldCharType="end"/>
            </w:r>
          </w:hyperlink>
        </w:p>
        <w:p w:rsidR="00F36974" w:rsidRDefault="00774689">
          <w:pPr>
            <w:pStyle w:val="TOC1"/>
            <w:tabs>
              <w:tab w:val="left" w:pos="440"/>
              <w:tab w:val="right" w:leader="dot" w:pos="8296"/>
            </w:tabs>
            <w:rPr>
              <w:rFonts w:asciiTheme="minorHAnsi" w:eastAsiaTheme="minorEastAsia" w:hAnsiTheme="minorHAnsi" w:cstheme="minorBidi"/>
              <w:i w:val="0"/>
              <w:noProof/>
              <w:sz w:val="22"/>
              <w:szCs w:val="22"/>
            </w:rPr>
          </w:pPr>
          <w:hyperlink w:anchor="_Toc83969430" w:history="1">
            <w:r w:rsidR="00F36974" w:rsidRPr="006C183F">
              <w:rPr>
                <w:rStyle w:val="Hyperlink"/>
                <w:b/>
                <w:noProof/>
              </w:rPr>
              <w:t>6.</w:t>
            </w:r>
            <w:r w:rsidR="00F36974">
              <w:rPr>
                <w:rFonts w:asciiTheme="minorHAnsi" w:eastAsiaTheme="minorEastAsia" w:hAnsiTheme="minorHAnsi" w:cstheme="minorBidi"/>
                <w:i w:val="0"/>
                <w:noProof/>
                <w:sz w:val="22"/>
                <w:szCs w:val="22"/>
              </w:rPr>
              <w:tab/>
            </w:r>
            <w:r w:rsidR="00F36974" w:rsidRPr="006C183F">
              <w:rPr>
                <w:rStyle w:val="Hyperlink"/>
                <w:b/>
                <w:noProof/>
              </w:rPr>
              <w:t>Facilities for pupils with SEND at the school including facilities which increase/ assist access to the school by pupils who are disabled.</w:t>
            </w:r>
            <w:r w:rsidR="00F36974">
              <w:rPr>
                <w:noProof/>
                <w:webHidden/>
              </w:rPr>
              <w:tab/>
            </w:r>
            <w:r w:rsidR="00F36974">
              <w:rPr>
                <w:noProof/>
                <w:webHidden/>
              </w:rPr>
              <w:fldChar w:fldCharType="begin"/>
            </w:r>
            <w:r w:rsidR="00F36974">
              <w:rPr>
                <w:noProof/>
                <w:webHidden/>
              </w:rPr>
              <w:instrText xml:space="preserve"> PAGEREF _Toc83969430 \h </w:instrText>
            </w:r>
            <w:r w:rsidR="00F36974">
              <w:rPr>
                <w:noProof/>
                <w:webHidden/>
              </w:rPr>
            </w:r>
            <w:r w:rsidR="00F36974">
              <w:rPr>
                <w:noProof/>
                <w:webHidden/>
              </w:rPr>
              <w:fldChar w:fldCharType="separate"/>
            </w:r>
            <w:r w:rsidR="00261056">
              <w:rPr>
                <w:noProof/>
                <w:webHidden/>
              </w:rPr>
              <w:t>6</w:t>
            </w:r>
            <w:r w:rsidR="00F36974">
              <w:rPr>
                <w:noProof/>
                <w:webHidden/>
              </w:rPr>
              <w:fldChar w:fldCharType="end"/>
            </w:r>
          </w:hyperlink>
        </w:p>
        <w:p w:rsidR="00F36974" w:rsidRDefault="00774689">
          <w:pPr>
            <w:pStyle w:val="TOC1"/>
            <w:tabs>
              <w:tab w:val="left" w:pos="440"/>
              <w:tab w:val="right" w:leader="dot" w:pos="8296"/>
            </w:tabs>
            <w:rPr>
              <w:rFonts w:asciiTheme="minorHAnsi" w:eastAsiaTheme="minorEastAsia" w:hAnsiTheme="minorHAnsi" w:cstheme="minorBidi"/>
              <w:i w:val="0"/>
              <w:noProof/>
              <w:sz w:val="22"/>
              <w:szCs w:val="22"/>
            </w:rPr>
          </w:pPr>
          <w:hyperlink w:anchor="_Toc83969431" w:history="1">
            <w:r w:rsidR="00F36974" w:rsidRPr="006C183F">
              <w:rPr>
                <w:rStyle w:val="Hyperlink"/>
                <w:b/>
                <w:noProof/>
              </w:rPr>
              <w:t>7.</w:t>
            </w:r>
            <w:r w:rsidR="00F36974">
              <w:rPr>
                <w:rFonts w:asciiTheme="minorHAnsi" w:eastAsiaTheme="minorEastAsia" w:hAnsiTheme="minorHAnsi" w:cstheme="minorBidi"/>
                <w:i w:val="0"/>
                <w:noProof/>
                <w:sz w:val="22"/>
                <w:szCs w:val="22"/>
              </w:rPr>
              <w:tab/>
            </w:r>
            <w:r w:rsidR="00F36974" w:rsidRPr="006C183F">
              <w:rPr>
                <w:rStyle w:val="Hyperlink"/>
                <w:b/>
                <w:noProof/>
              </w:rPr>
              <w:t>The School’s Approach to Identification and Assessment of SEND</w:t>
            </w:r>
            <w:r w:rsidR="00F36974">
              <w:rPr>
                <w:noProof/>
                <w:webHidden/>
              </w:rPr>
              <w:tab/>
            </w:r>
            <w:r w:rsidR="00F36974">
              <w:rPr>
                <w:noProof/>
                <w:webHidden/>
              </w:rPr>
              <w:fldChar w:fldCharType="begin"/>
            </w:r>
            <w:r w:rsidR="00F36974">
              <w:rPr>
                <w:noProof/>
                <w:webHidden/>
              </w:rPr>
              <w:instrText xml:space="preserve"> PAGEREF _Toc83969431 \h </w:instrText>
            </w:r>
            <w:r w:rsidR="00F36974">
              <w:rPr>
                <w:noProof/>
                <w:webHidden/>
              </w:rPr>
            </w:r>
            <w:r w:rsidR="00F36974">
              <w:rPr>
                <w:noProof/>
                <w:webHidden/>
              </w:rPr>
              <w:fldChar w:fldCharType="separate"/>
            </w:r>
            <w:r w:rsidR="00261056">
              <w:rPr>
                <w:noProof/>
                <w:webHidden/>
              </w:rPr>
              <w:t>6</w:t>
            </w:r>
            <w:r w:rsidR="00F36974">
              <w:rPr>
                <w:noProof/>
                <w:webHidden/>
              </w:rPr>
              <w:fldChar w:fldCharType="end"/>
            </w:r>
          </w:hyperlink>
        </w:p>
        <w:p w:rsidR="00F36974" w:rsidRDefault="00774689">
          <w:pPr>
            <w:pStyle w:val="TOC1"/>
            <w:tabs>
              <w:tab w:val="left" w:pos="440"/>
              <w:tab w:val="right" w:leader="dot" w:pos="8296"/>
            </w:tabs>
            <w:rPr>
              <w:rFonts w:asciiTheme="minorHAnsi" w:eastAsiaTheme="minorEastAsia" w:hAnsiTheme="minorHAnsi" w:cstheme="minorBidi"/>
              <w:i w:val="0"/>
              <w:noProof/>
              <w:sz w:val="22"/>
              <w:szCs w:val="22"/>
            </w:rPr>
          </w:pPr>
          <w:hyperlink w:anchor="_Toc83969432" w:history="1">
            <w:r w:rsidR="00F36974" w:rsidRPr="006C183F">
              <w:rPr>
                <w:rStyle w:val="Hyperlink"/>
                <w:b/>
                <w:noProof/>
              </w:rPr>
              <w:t>8.</w:t>
            </w:r>
            <w:r w:rsidR="00F36974">
              <w:rPr>
                <w:rFonts w:asciiTheme="minorHAnsi" w:eastAsiaTheme="minorEastAsia" w:hAnsiTheme="minorHAnsi" w:cstheme="minorBidi"/>
                <w:i w:val="0"/>
                <w:noProof/>
                <w:sz w:val="22"/>
                <w:szCs w:val="22"/>
              </w:rPr>
              <w:tab/>
            </w:r>
            <w:r w:rsidR="00F36974" w:rsidRPr="006C183F">
              <w:rPr>
                <w:rStyle w:val="Hyperlink"/>
                <w:b/>
                <w:noProof/>
              </w:rPr>
              <w:t>Access to the National Curriculum.</w:t>
            </w:r>
            <w:r w:rsidR="00F36974">
              <w:rPr>
                <w:noProof/>
                <w:webHidden/>
              </w:rPr>
              <w:tab/>
            </w:r>
            <w:r w:rsidR="00F36974">
              <w:rPr>
                <w:noProof/>
                <w:webHidden/>
              </w:rPr>
              <w:fldChar w:fldCharType="begin"/>
            </w:r>
            <w:r w:rsidR="00F36974">
              <w:rPr>
                <w:noProof/>
                <w:webHidden/>
              </w:rPr>
              <w:instrText xml:space="preserve"> PAGEREF _Toc83969432 \h </w:instrText>
            </w:r>
            <w:r w:rsidR="00F36974">
              <w:rPr>
                <w:noProof/>
                <w:webHidden/>
              </w:rPr>
            </w:r>
            <w:r w:rsidR="00F36974">
              <w:rPr>
                <w:noProof/>
                <w:webHidden/>
              </w:rPr>
              <w:fldChar w:fldCharType="separate"/>
            </w:r>
            <w:r w:rsidR="00261056">
              <w:rPr>
                <w:noProof/>
                <w:webHidden/>
              </w:rPr>
              <w:t>7</w:t>
            </w:r>
            <w:r w:rsidR="00F36974">
              <w:rPr>
                <w:noProof/>
                <w:webHidden/>
              </w:rPr>
              <w:fldChar w:fldCharType="end"/>
            </w:r>
          </w:hyperlink>
        </w:p>
        <w:p w:rsidR="00F36974" w:rsidRDefault="00774689">
          <w:pPr>
            <w:pStyle w:val="TOC1"/>
            <w:tabs>
              <w:tab w:val="left" w:pos="440"/>
              <w:tab w:val="right" w:leader="dot" w:pos="8296"/>
            </w:tabs>
            <w:rPr>
              <w:rFonts w:asciiTheme="minorHAnsi" w:eastAsiaTheme="minorEastAsia" w:hAnsiTheme="minorHAnsi" w:cstheme="minorBidi"/>
              <w:i w:val="0"/>
              <w:noProof/>
              <w:sz w:val="22"/>
              <w:szCs w:val="22"/>
            </w:rPr>
          </w:pPr>
          <w:hyperlink w:anchor="_Toc83969433" w:history="1">
            <w:r w:rsidR="00F36974" w:rsidRPr="006C183F">
              <w:rPr>
                <w:rStyle w:val="Hyperlink"/>
                <w:b/>
                <w:noProof/>
              </w:rPr>
              <w:t>9.</w:t>
            </w:r>
            <w:r w:rsidR="00F36974">
              <w:rPr>
                <w:rFonts w:asciiTheme="minorHAnsi" w:eastAsiaTheme="minorEastAsia" w:hAnsiTheme="minorHAnsi" w:cstheme="minorBidi"/>
                <w:i w:val="0"/>
                <w:noProof/>
                <w:sz w:val="22"/>
                <w:szCs w:val="22"/>
              </w:rPr>
              <w:tab/>
            </w:r>
            <w:r w:rsidR="00F36974" w:rsidRPr="006C183F">
              <w:rPr>
                <w:rStyle w:val="Hyperlink"/>
                <w:b/>
                <w:noProof/>
              </w:rPr>
              <w:t>Preparing for adulthood (transition)</w:t>
            </w:r>
            <w:r w:rsidR="00F36974">
              <w:rPr>
                <w:noProof/>
                <w:webHidden/>
              </w:rPr>
              <w:tab/>
            </w:r>
            <w:r w:rsidR="00F36974">
              <w:rPr>
                <w:noProof/>
                <w:webHidden/>
              </w:rPr>
              <w:fldChar w:fldCharType="begin"/>
            </w:r>
            <w:r w:rsidR="00F36974">
              <w:rPr>
                <w:noProof/>
                <w:webHidden/>
              </w:rPr>
              <w:instrText xml:space="preserve"> PAGEREF _Toc83969433 \h </w:instrText>
            </w:r>
            <w:r w:rsidR="00F36974">
              <w:rPr>
                <w:noProof/>
                <w:webHidden/>
              </w:rPr>
            </w:r>
            <w:r w:rsidR="00F36974">
              <w:rPr>
                <w:noProof/>
                <w:webHidden/>
              </w:rPr>
              <w:fldChar w:fldCharType="separate"/>
            </w:r>
            <w:r w:rsidR="00261056">
              <w:rPr>
                <w:noProof/>
                <w:webHidden/>
              </w:rPr>
              <w:t>7</w:t>
            </w:r>
            <w:r w:rsidR="00F36974">
              <w:rPr>
                <w:noProof/>
                <w:webHidden/>
              </w:rPr>
              <w:fldChar w:fldCharType="end"/>
            </w:r>
          </w:hyperlink>
        </w:p>
        <w:p w:rsidR="00F36974" w:rsidRDefault="00774689">
          <w:pPr>
            <w:pStyle w:val="TOC1"/>
            <w:tabs>
              <w:tab w:val="right" w:leader="dot" w:pos="8296"/>
            </w:tabs>
            <w:rPr>
              <w:rFonts w:asciiTheme="minorHAnsi" w:eastAsiaTheme="minorEastAsia" w:hAnsiTheme="minorHAnsi" w:cstheme="minorBidi"/>
              <w:i w:val="0"/>
              <w:noProof/>
              <w:sz w:val="22"/>
              <w:szCs w:val="22"/>
            </w:rPr>
          </w:pPr>
          <w:hyperlink w:anchor="_Toc83969434" w:history="1">
            <w:r w:rsidR="00F36974" w:rsidRPr="006C183F">
              <w:rPr>
                <w:rStyle w:val="Hyperlink"/>
                <w:b/>
                <w:noProof/>
              </w:rPr>
              <w:t>11.</w:t>
            </w:r>
            <w:r w:rsidR="00F36974" w:rsidRPr="006C183F">
              <w:rPr>
                <w:rStyle w:val="Hyperlink"/>
                <w:noProof/>
              </w:rPr>
              <w:t xml:space="preserve"> </w:t>
            </w:r>
            <w:r w:rsidR="00F36974" w:rsidRPr="006C183F">
              <w:rPr>
                <w:rStyle w:val="Hyperlink"/>
                <w:b/>
                <w:noProof/>
              </w:rPr>
              <w:t>How the Governing Body will evaluate the success of the education, which is provided at the school to pupils with Special Educational Needs &amp; Disabilities.</w:t>
            </w:r>
            <w:r w:rsidR="00F36974">
              <w:rPr>
                <w:noProof/>
                <w:webHidden/>
              </w:rPr>
              <w:tab/>
            </w:r>
            <w:r w:rsidR="00F36974">
              <w:rPr>
                <w:noProof/>
                <w:webHidden/>
              </w:rPr>
              <w:fldChar w:fldCharType="begin"/>
            </w:r>
            <w:r w:rsidR="00F36974">
              <w:rPr>
                <w:noProof/>
                <w:webHidden/>
              </w:rPr>
              <w:instrText xml:space="preserve"> PAGEREF _Toc83969434 \h </w:instrText>
            </w:r>
            <w:r w:rsidR="00F36974">
              <w:rPr>
                <w:noProof/>
                <w:webHidden/>
              </w:rPr>
            </w:r>
            <w:r w:rsidR="00F36974">
              <w:rPr>
                <w:noProof/>
                <w:webHidden/>
              </w:rPr>
              <w:fldChar w:fldCharType="separate"/>
            </w:r>
            <w:r w:rsidR="00261056">
              <w:rPr>
                <w:noProof/>
                <w:webHidden/>
              </w:rPr>
              <w:t>8</w:t>
            </w:r>
            <w:r w:rsidR="00F36974">
              <w:rPr>
                <w:noProof/>
                <w:webHidden/>
              </w:rPr>
              <w:fldChar w:fldCharType="end"/>
            </w:r>
          </w:hyperlink>
        </w:p>
        <w:p w:rsidR="00F36974" w:rsidRDefault="00774689">
          <w:pPr>
            <w:pStyle w:val="TOC1"/>
            <w:tabs>
              <w:tab w:val="right" w:leader="dot" w:pos="8296"/>
            </w:tabs>
            <w:rPr>
              <w:rFonts w:asciiTheme="minorHAnsi" w:eastAsiaTheme="minorEastAsia" w:hAnsiTheme="minorHAnsi" w:cstheme="minorBidi"/>
              <w:i w:val="0"/>
              <w:noProof/>
              <w:sz w:val="22"/>
              <w:szCs w:val="22"/>
            </w:rPr>
          </w:pPr>
          <w:hyperlink w:anchor="_Toc83969435" w:history="1">
            <w:r w:rsidR="00F36974" w:rsidRPr="006C183F">
              <w:rPr>
                <w:rStyle w:val="Hyperlink"/>
                <w:b/>
                <w:noProof/>
              </w:rPr>
              <w:t>12. Complaints</w:t>
            </w:r>
            <w:r w:rsidR="00F36974">
              <w:rPr>
                <w:noProof/>
                <w:webHidden/>
              </w:rPr>
              <w:tab/>
            </w:r>
            <w:r w:rsidR="00F36974">
              <w:rPr>
                <w:noProof/>
                <w:webHidden/>
              </w:rPr>
              <w:fldChar w:fldCharType="begin"/>
            </w:r>
            <w:r w:rsidR="00F36974">
              <w:rPr>
                <w:noProof/>
                <w:webHidden/>
              </w:rPr>
              <w:instrText xml:space="preserve"> PAGEREF _Toc83969435 \h </w:instrText>
            </w:r>
            <w:r w:rsidR="00F36974">
              <w:rPr>
                <w:noProof/>
                <w:webHidden/>
              </w:rPr>
            </w:r>
            <w:r w:rsidR="00F36974">
              <w:rPr>
                <w:noProof/>
                <w:webHidden/>
              </w:rPr>
              <w:fldChar w:fldCharType="separate"/>
            </w:r>
            <w:r w:rsidR="00261056">
              <w:rPr>
                <w:noProof/>
                <w:webHidden/>
              </w:rPr>
              <w:t>9</w:t>
            </w:r>
            <w:r w:rsidR="00F36974">
              <w:rPr>
                <w:noProof/>
                <w:webHidden/>
              </w:rPr>
              <w:fldChar w:fldCharType="end"/>
            </w:r>
          </w:hyperlink>
        </w:p>
        <w:p w:rsidR="00F36974" w:rsidRDefault="00774689">
          <w:pPr>
            <w:pStyle w:val="TOC1"/>
            <w:tabs>
              <w:tab w:val="right" w:leader="dot" w:pos="8296"/>
            </w:tabs>
            <w:rPr>
              <w:rFonts w:asciiTheme="minorHAnsi" w:eastAsiaTheme="minorEastAsia" w:hAnsiTheme="minorHAnsi" w:cstheme="minorBidi"/>
              <w:i w:val="0"/>
              <w:noProof/>
              <w:sz w:val="22"/>
              <w:szCs w:val="22"/>
            </w:rPr>
          </w:pPr>
          <w:hyperlink w:anchor="_Toc83969436" w:history="1">
            <w:r w:rsidR="00F36974" w:rsidRPr="006C183F">
              <w:rPr>
                <w:rStyle w:val="Hyperlink"/>
                <w:b/>
                <w:noProof/>
              </w:rPr>
              <w:t>13. Staff Training</w:t>
            </w:r>
            <w:r w:rsidR="00F36974">
              <w:rPr>
                <w:noProof/>
                <w:webHidden/>
              </w:rPr>
              <w:tab/>
            </w:r>
            <w:r w:rsidR="00F36974">
              <w:rPr>
                <w:noProof/>
                <w:webHidden/>
              </w:rPr>
              <w:fldChar w:fldCharType="begin"/>
            </w:r>
            <w:r w:rsidR="00F36974">
              <w:rPr>
                <w:noProof/>
                <w:webHidden/>
              </w:rPr>
              <w:instrText xml:space="preserve"> PAGEREF _Toc83969436 \h </w:instrText>
            </w:r>
            <w:r w:rsidR="00F36974">
              <w:rPr>
                <w:noProof/>
                <w:webHidden/>
              </w:rPr>
            </w:r>
            <w:r w:rsidR="00F36974">
              <w:rPr>
                <w:noProof/>
                <w:webHidden/>
              </w:rPr>
              <w:fldChar w:fldCharType="separate"/>
            </w:r>
            <w:r w:rsidR="00261056">
              <w:rPr>
                <w:noProof/>
                <w:webHidden/>
              </w:rPr>
              <w:t>9</w:t>
            </w:r>
            <w:r w:rsidR="00F36974">
              <w:rPr>
                <w:noProof/>
                <w:webHidden/>
              </w:rPr>
              <w:fldChar w:fldCharType="end"/>
            </w:r>
          </w:hyperlink>
        </w:p>
        <w:p w:rsidR="00F36974" w:rsidRDefault="00774689">
          <w:pPr>
            <w:pStyle w:val="TOC1"/>
            <w:tabs>
              <w:tab w:val="right" w:leader="dot" w:pos="8296"/>
            </w:tabs>
            <w:rPr>
              <w:rFonts w:asciiTheme="minorHAnsi" w:eastAsiaTheme="minorEastAsia" w:hAnsiTheme="minorHAnsi" w:cstheme="minorBidi"/>
              <w:i w:val="0"/>
              <w:noProof/>
              <w:sz w:val="22"/>
              <w:szCs w:val="22"/>
            </w:rPr>
          </w:pPr>
          <w:hyperlink w:anchor="_Toc83969437" w:history="1">
            <w:r w:rsidR="00F36974" w:rsidRPr="006C183F">
              <w:rPr>
                <w:rStyle w:val="Hyperlink"/>
                <w:b/>
                <w:noProof/>
              </w:rPr>
              <w:t>14. Working in partnership with Parents/carers</w:t>
            </w:r>
            <w:r w:rsidR="00F36974">
              <w:rPr>
                <w:noProof/>
                <w:webHidden/>
              </w:rPr>
              <w:tab/>
            </w:r>
            <w:r w:rsidR="00F36974">
              <w:rPr>
                <w:noProof/>
                <w:webHidden/>
              </w:rPr>
              <w:fldChar w:fldCharType="begin"/>
            </w:r>
            <w:r w:rsidR="00F36974">
              <w:rPr>
                <w:noProof/>
                <w:webHidden/>
              </w:rPr>
              <w:instrText xml:space="preserve"> PAGEREF _Toc83969437 \h </w:instrText>
            </w:r>
            <w:r w:rsidR="00F36974">
              <w:rPr>
                <w:noProof/>
                <w:webHidden/>
              </w:rPr>
            </w:r>
            <w:r w:rsidR="00F36974">
              <w:rPr>
                <w:noProof/>
                <w:webHidden/>
              </w:rPr>
              <w:fldChar w:fldCharType="separate"/>
            </w:r>
            <w:r w:rsidR="00261056">
              <w:rPr>
                <w:noProof/>
                <w:webHidden/>
              </w:rPr>
              <w:t>9</w:t>
            </w:r>
            <w:r w:rsidR="00F36974">
              <w:rPr>
                <w:noProof/>
                <w:webHidden/>
              </w:rPr>
              <w:fldChar w:fldCharType="end"/>
            </w:r>
          </w:hyperlink>
        </w:p>
        <w:p w:rsidR="00FF1FAF" w:rsidRDefault="009D53BC">
          <w:r>
            <w:rPr>
              <w:b/>
              <w:bCs/>
              <w:noProof/>
            </w:rPr>
            <w:fldChar w:fldCharType="end"/>
          </w:r>
        </w:p>
      </w:sdtContent>
    </w:sdt>
    <w:p w:rsidR="00FF1FAF" w:rsidRDefault="00FF1FAF">
      <w:pPr>
        <w:autoSpaceDE w:val="0"/>
        <w:autoSpaceDN w:val="0"/>
        <w:adjustRightInd w:val="0"/>
        <w:ind w:left="-709"/>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p w:rsidR="00FA142D" w:rsidRDefault="00FA142D">
      <w:pPr>
        <w:autoSpaceDE w:val="0"/>
        <w:autoSpaceDN w:val="0"/>
        <w:adjustRightInd w:val="0"/>
        <w:ind w:left="-709"/>
        <w:rPr>
          <w:rFonts w:ascii="Verdana" w:hAnsi="Verdana"/>
          <w:b/>
          <w:sz w:val="28"/>
          <w:szCs w:val="28"/>
          <w:u w:val="single"/>
        </w:rPr>
      </w:pPr>
    </w:p>
    <w:p w:rsidR="00FA142D" w:rsidRDefault="00FA142D">
      <w:pPr>
        <w:autoSpaceDE w:val="0"/>
        <w:autoSpaceDN w:val="0"/>
        <w:adjustRightInd w:val="0"/>
        <w:ind w:left="-709"/>
        <w:rPr>
          <w:rFonts w:ascii="Verdana" w:hAnsi="Verdana"/>
          <w:b/>
          <w:sz w:val="28"/>
          <w:szCs w:val="28"/>
          <w:u w:val="single"/>
        </w:rPr>
      </w:pPr>
    </w:p>
    <w:p w:rsidR="00FA142D" w:rsidRDefault="00FA142D">
      <w:pPr>
        <w:autoSpaceDE w:val="0"/>
        <w:autoSpaceDN w:val="0"/>
        <w:adjustRightInd w:val="0"/>
        <w:ind w:left="-709"/>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p w:rsidR="00FF1FAF" w:rsidRDefault="00FF1FAF">
      <w:pPr>
        <w:autoSpaceDE w:val="0"/>
        <w:autoSpaceDN w:val="0"/>
        <w:adjustRightInd w:val="0"/>
        <w:ind w:left="-709"/>
        <w:rPr>
          <w:rFonts w:ascii="Verdana" w:hAnsi="Verdana"/>
          <w:b/>
          <w:sz w:val="28"/>
          <w:szCs w:val="28"/>
          <w:u w:val="single"/>
        </w:rPr>
      </w:pPr>
    </w:p>
    <w:p w:rsidR="00915745" w:rsidRDefault="00915745">
      <w:pPr>
        <w:autoSpaceDE w:val="0"/>
        <w:autoSpaceDN w:val="0"/>
        <w:adjustRightInd w:val="0"/>
        <w:ind w:left="-709"/>
        <w:rPr>
          <w:rFonts w:ascii="Verdana" w:hAnsi="Verdana"/>
          <w:b/>
          <w:sz w:val="28"/>
          <w:szCs w:val="28"/>
          <w:u w:val="single"/>
        </w:rPr>
      </w:pPr>
    </w:p>
    <w:p w:rsidR="00FF1FAF" w:rsidRDefault="009D53BC" w:rsidP="00915745">
      <w:pPr>
        <w:pStyle w:val="Heading1"/>
        <w:ind w:right="226"/>
        <w:rPr>
          <w:rFonts w:ascii="Verdana" w:hAnsi="Verdana"/>
          <w:color w:val="auto"/>
          <w:sz w:val="20"/>
          <w:szCs w:val="20"/>
        </w:rPr>
      </w:pPr>
      <w:bookmarkStart w:id="0" w:name="_Toc83969425"/>
      <w:r>
        <w:rPr>
          <w:rFonts w:ascii="Verdana" w:hAnsi="Verdana"/>
          <w:b/>
          <w:color w:val="auto"/>
          <w:sz w:val="20"/>
          <w:szCs w:val="20"/>
        </w:rPr>
        <w:lastRenderedPageBreak/>
        <w:t>1.</w:t>
      </w:r>
      <w:r>
        <w:rPr>
          <w:rFonts w:ascii="Verdana" w:eastAsia="Times New Roman" w:hAnsi="Verdana"/>
          <w:color w:val="auto"/>
          <w:sz w:val="20"/>
          <w:szCs w:val="20"/>
        </w:rPr>
        <w:tab/>
      </w:r>
      <w:r>
        <w:rPr>
          <w:rFonts w:ascii="Verdana" w:hAnsi="Verdana"/>
          <w:b/>
          <w:color w:val="auto"/>
          <w:sz w:val="20"/>
          <w:szCs w:val="20"/>
        </w:rPr>
        <w:t>Objectives of the Policy</w:t>
      </w:r>
      <w:bookmarkEnd w:id="0"/>
    </w:p>
    <w:p w:rsidR="00FF1FAF" w:rsidRDefault="00FF1FAF" w:rsidP="00915745">
      <w:pPr>
        <w:spacing w:line="316" w:lineRule="exact"/>
        <w:ind w:right="226"/>
        <w:jc w:val="both"/>
        <w:rPr>
          <w:rFonts w:ascii="Verdana" w:hAnsi="Verdana"/>
          <w:sz w:val="20"/>
          <w:szCs w:val="20"/>
        </w:rPr>
      </w:pPr>
    </w:p>
    <w:p w:rsidR="001936A1" w:rsidRPr="00C029F9" w:rsidRDefault="001936A1" w:rsidP="001936A1">
      <w:pPr>
        <w:spacing w:line="229" w:lineRule="auto"/>
        <w:ind w:left="360" w:right="226"/>
        <w:jc w:val="both"/>
        <w:rPr>
          <w:rFonts w:ascii="Verdana" w:hAnsi="Verdana"/>
          <w:color w:val="000000" w:themeColor="text1"/>
          <w:sz w:val="20"/>
          <w:szCs w:val="20"/>
        </w:rPr>
      </w:pPr>
      <w:r w:rsidRPr="00C029F9">
        <w:rPr>
          <w:rFonts w:ascii="Verdana" w:hAnsi="Verdana"/>
          <w:color w:val="000000" w:themeColor="text1"/>
          <w:sz w:val="20"/>
          <w:szCs w:val="20"/>
        </w:rPr>
        <w:t xml:space="preserve">Our SEN policy and information report aims to: </w:t>
      </w:r>
    </w:p>
    <w:p w:rsidR="001936A1" w:rsidRPr="00C029F9" w:rsidRDefault="001936A1" w:rsidP="001936A1">
      <w:pPr>
        <w:spacing w:line="229" w:lineRule="auto"/>
        <w:ind w:left="360" w:right="226"/>
        <w:jc w:val="both"/>
        <w:rPr>
          <w:rFonts w:ascii="Verdana" w:hAnsi="Verdana"/>
          <w:color w:val="000000" w:themeColor="text1"/>
          <w:sz w:val="20"/>
          <w:szCs w:val="20"/>
        </w:rPr>
      </w:pPr>
    </w:p>
    <w:p w:rsidR="001936A1" w:rsidRPr="00C029F9" w:rsidRDefault="001936A1" w:rsidP="008B4DF2">
      <w:pPr>
        <w:pStyle w:val="ListParagraph"/>
        <w:numPr>
          <w:ilvl w:val="0"/>
          <w:numId w:val="9"/>
        </w:numPr>
        <w:spacing w:line="229"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Set out how our school will support and make provision for pupils with special educational needs (SEN) </w:t>
      </w:r>
    </w:p>
    <w:p w:rsidR="001936A1" w:rsidRPr="00C029F9" w:rsidRDefault="001936A1" w:rsidP="008B4DF2">
      <w:pPr>
        <w:pStyle w:val="ListParagraph"/>
        <w:numPr>
          <w:ilvl w:val="0"/>
          <w:numId w:val="9"/>
        </w:numPr>
        <w:spacing w:line="229"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Explain the roles and responsibilities of everyone involved in providing for pupils with SEN </w:t>
      </w:r>
    </w:p>
    <w:p w:rsidR="001936A1" w:rsidRDefault="001936A1" w:rsidP="001936A1">
      <w:pPr>
        <w:spacing w:line="229" w:lineRule="auto"/>
        <w:ind w:left="360" w:right="226"/>
        <w:jc w:val="both"/>
        <w:rPr>
          <w:rFonts w:ascii="Verdana" w:hAnsi="Verdana"/>
          <w:sz w:val="20"/>
          <w:szCs w:val="20"/>
        </w:rPr>
      </w:pPr>
    </w:p>
    <w:p w:rsidR="00FF1FAF" w:rsidRDefault="009D53BC" w:rsidP="001936A1">
      <w:pPr>
        <w:spacing w:line="229" w:lineRule="auto"/>
        <w:ind w:left="360" w:right="226"/>
        <w:jc w:val="both"/>
        <w:rPr>
          <w:rFonts w:ascii="Verdana" w:hAnsi="Verdana"/>
          <w:sz w:val="20"/>
          <w:szCs w:val="20"/>
        </w:rPr>
      </w:pPr>
      <w:r>
        <w:rPr>
          <w:rFonts w:ascii="Verdana" w:hAnsi="Verdana"/>
          <w:sz w:val="20"/>
          <w:szCs w:val="20"/>
        </w:rPr>
        <w:t>St. Anthony’s School is a Special School for students with Social, Emotional and/or Mental Health Difficulties (</w:t>
      </w:r>
      <w:r w:rsidRPr="00624016">
        <w:rPr>
          <w:rFonts w:ascii="Verdana" w:hAnsi="Verdana"/>
          <w:sz w:val="20"/>
          <w:szCs w:val="20"/>
        </w:rPr>
        <w:t>SEMH)</w:t>
      </w:r>
      <w:r w:rsidR="00B57756" w:rsidRPr="00624016">
        <w:rPr>
          <w:rFonts w:ascii="Verdana" w:hAnsi="Verdana"/>
          <w:sz w:val="20"/>
          <w:szCs w:val="20"/>
        </w:rPr>
        <w:t>.</w:t>
      </w:r>
      <w:r w:rsidRPr="00624016">
        <w:rPr>
          <w:rFonts w:ascii="Verdana" w:hAnsi="Verdana"/>
          <w:sz w:val="20"/>
          <w:szCs w:val="20"/>
        </w:rPr>
        <w:t xml:space="preserve"> </w:t>
      </w:r>
      <w:r w:rsidR="00BE7908" w:rsidRPr="00624016">
        <w:rPr>
          <w:rFonts w:ascii="Verdana" w:hAnsi="Verdana"/>
          <w:b/>
          <w:sz w:val="20"/>
          <w:szCs w:val="20"/>
        </w:rPr>
        <w:t xml:space="preserve">All </w:t>
      </w:r>
      <w:r w:rsidRPr="00624016">
        <w:rPr>
          <w:rFonts w:ascii="Verdana" w:hAnsi="Verdana"/>
          <w:sz w:val="20"/>
          <w:szCs w:val="20"/>
        </w:rPr>
        <w:t>students in the school have</w:t>
      </w:r>
      <w:r w:rsidR="00BE7908" w:rsidRPr="00624016">
        <w:rPr>
          <w:rFonts w:ascii="Verdana" w:hAnsi="Verdana"/>
          <w:sz w:val="20"/>
          <w:szCs w:val="20"/>
        </w:rPr>
        <w:t xml:space="preserve"> an</w:t>
      </w:r>
      <w:r w:rsidRPr="00624016">
        <w:rPr>
          <w:rFonts w:ascii="Verdana" w:hAnsi="Verdana"/>
          <w:sz w:val="20"/>
          <w:szCs w:val="20"/>
        </w:rPr>
        <w:t xml:space="preserve"> Education, Health Care Plans (EHCP)</w:t>
      </w:r>
      <w:r w:rsidR="00B57756" w:rsidRPr="00624016">
        <w:rPr>
          <w:rFonts w:ascii="Verdana" w:hAnsi="Verdana"/>
          <w:sz w:val="20"/>
          <w:szCs w:val="20"/>
        </w:rPr>
        <w:t>, most have</w:t>
      </w:r>
      <w:r w:rsidRPr="00624016">
        <w:rPr>
          <w:rFonts w:ascii="Verdana" w:hAnsi="Verdana"/>
          <w:sz w:val="20"/>
          <w:szCs w:val="20"/>
        </w:rPr>
        <w:t xml:space="preserve"> this as </w:t>
      </w:r>
      <w:r>
        <w:rPr>
          <w:rFonts w:ascii="Verdana" w:hAnsi="Verdana"/>
          <w:sz w:val="20"/>
          <w:szCs w:val="20"/>
        </w:rPr>
        <w:t>their primary SEND. Some pupils have Autism Spectrum Disorder (ASD) as their primary need, and some Speech, Language, Communication Needs. Pupils may also have secondary learning difficulties which also impact on their learning.</w:t>
      </w:r>
    </w:p>
    <w:p w:rsidR="00FF1FAF" w:rsidRDefault="00FF1FAF" w:rsidP="00915745">
      <w:pPr>
        <w:spacing w:line="320" w:lineRule="exact"/>
        <w:ind w:right="226"/>
        <w:jc w:val="both"/>
        <w:rPr>
          <w:rFonts w:ascii="Verdana" w:hAnsi="Verdana"/>
          <w:sz w:val="20"/>
          <w:szCs w:val="20"/>
        </w:rPr>
      </w:pPr>
    </w:p>
    <w:p w:rsidR="00FF1FAF" w:rsidRDefault="009D53BC" w:rsidP="00915745">
      <w:pPr>
        <w:spacing w:line="233" w:lineRule="auto"/>
        <w:ind w:left="360" w:right="226"/>
        <w:jc w:val="both"/>
        <w:rPr>
          <w:rFonts w:ascii="Verdana" w:hAnsi="Verdana"/>
          <w:sz w:val="20"/>
          <w:szCs w:val="20"/>
        </w:rPr>
      </w:pPr>
      <w:r>
        <w:rPr>
          <w:rFonts w:ascii="Verdana" w:hAnsi="Verdana"/>
          <w:sz w:val="20"/>
          <w:szCs w:val="20"/>
        </w:rPr>
        <w:t>SEMH has been described as a learning difficulty where children and young people demonstrate features of emotional and behavioural difficulties such as: being withdrawn or isolated, disruptive and disturbing; being hyperactive and lacking concentration; having immature social skills; or presenting challenging behaviours arising from other complex special needs. Learning difficulties can arise for children and young people with SEMH because their difficulties can affect their ability to cope with school routines and relationships.</w:t>
      </w:r>
    </w:p>
    <w:p w:rsidR="00FF1FAF" w:rsidRDefault="00FF1FAF" w:rsidP="00915745">
      <w:pPr>
        <w:spacing w:line="323" w:lineRule="exact"/>
        <w:ind w:right="226"/>
        <w:jc w:val="both"/>
        <w:rPr>
          <w:rFonts w:ascii="Verdana" w:hAnsi="Verdana"/>
          <w:sz w:val="20"/>
          <w:szCs w:val="20"/>
        </w:rPr>
      </w:pPr>
    </w:p>
    <w:p w:rsidR="00FF1FAF" w:rsidRDefault="009D53BC" w:rsidP="00915745">
      <w:pPr>
        <w:spacing w:line="218" w:lineRule="auto"/>
        <w:ind w:left="360" w:right="226"/>
        <w:jc w:val="both"/>
        <w:rPr>
          <w:rFonts w:ascii="Verdana" w:hAnsi="Verdana"/>
          <w:sz w:val="20"/>
          <w:szCs w:val="20"/>
        </w:rPr>
      </w:pPr>
      <w:r>
        <w:rPr>
          <w:rFonts w:ascii="Verdana" w:hAnsi="Verdana"/>
          <w:sz w:val="20"/>
          <w:szCs w:val="20"/>
        </w:rPr>
        <w:t xml:space="preserve">The SEND Policy for St Anthony’s School, therefore </w:t>
      </w:r>
      <w:r w:rsidR="00922D68">
        <w:rPr>
          <w:rFonts w:ascii="Verdana" w:hAnsi="Verdana"/>
          <w:sz w:val="20"/>
          <w:szCs w:val="20"/>
        </w:rPr>
        <w:t>considers</w:t>
      </w:r>
      <w:r>
        <w:rPr>
          <w:rFonts w:ascii="Verdana" w:hAnsi="Verdana"/>
          <w:sz w:val="20"/>
          <w:szCs w:val="20"/>
        </w:rPr>
        <w:t xml:space="preserve"> the varied and specific difficulties each student in the school community presents.</w:t>
      </w:r>
    </w:p>
    <w:p w:rsidR="00FF1FAF" w:rsidRDefault="00FF1FAF" w:rsidP="00915745">
      <w:pPr>
        <w:spacing w:line="319" w:lineRule="exact"/>
        <w:ind w:right="226"/>
        <w:jc w:val="both"/>
        <w:rPr>
          <w:rFonts w:ascii="Verdana" w:hAnsi="Verdana"/>
          <w:sz w:val="20"/>
          <w:szCs w:val="20"/>
        </w:rPr>
      </w:pPr>
    </w:p>
    <w:p w:rsidR="00FF1FAF" w:rsidRDefault="009D53BC" w:rsidP="00915745">
      <w:pPr>
        <w:spacing w:line="218" w:lineRule="auto"/>
        <w:ind w:left="360" w:right="226"/>
        <w:jc w:val="both"/>
        <w:rPr>
          <w:rFonts w:ascii="Verdana" w:hAnsi="Verdana"/>
          <w:sz w:val="20"/>
          <w:szCs w:val="20"/>
        </w:rPr>
      </w:pPr>
      <w:r>
        <w:rPr>
          <w:rFonts w:ascii="Verdana" w:hAnsi="Verdana"/>
          <w:sz w:val="20"/>
          <w:szCs w:val="20"/>
        </w:rPr>
        <w:t>We will ensure that all our pupils will have their needs met through a rigorous programme of identification, assessment, planning and support. To achieve this;</w:t>
      </w:r>
    </w:p>
    <w:p w:rsidR="00FF1FAF" w:rsidRDefault="009D53BC" w:rsidP="008B4DF2">
      <w:pPr>
        <w:numPr>
          <w:ilvl w:val="0"/>
          <w:numId w:val="1"/>
        </w:numPr>
        <w:spacing w:line="201" w:lineRule="auto"/>
        <w:ind w:right="226"/>
        <w:jc w:val="both"/>
        <w:rPr>
          <w:rFonts w:ascii="Verdana" w:hAnsi="Verdana"/>
          <w:sz w:val="20"/>
          <w:szCs w:val="20"/>
        </w:rPr>
      </w:pPr>
      <w:r>
        <w:rPr>
          <w:rFonts w:ascii="Verdana" w:hAnsi="Verdana"/>
          <w:sz w:val="20"/>
          <w:szCs w:val="20"/>
        </w:rPr>
        <w:t>the views of the pupil will be sought and taken into account</w:t>
      </w:r>
    </w:p>
    <w:p w:rsidR="00FF1FAF" w:rsidRDefault="009D53BC" w:rsidP="008B4DF2">
      <w:pPr>
        <w:numPr>
          <w:ilvl w:val="0"/>
          <w:numId w:val="1"/>
        </w:numPr>
        <w:spacing w:line="201" w:lineRule="auto"/>
        <w:ind w:right="226"/>
        <w:jc w:val="both"/>
        <w:rPr>
          <w:rFonts w:ascii="Verdana" w:hAnsi="Verdana"/>
          <w:sz w:val="20"/>
          <w:szCs w:val="20"/>
        </w:rPr>
      </w:pPr>
      <w:r>
        <w:rPr>
          <w:rFonts w:ascii="Verdana" w:hAnsi="Verdana"/>
          <w:sz w:val="20"/>
          <w:szCs w:val="20"/>
        </w:rPr>
        <w:t xml:space="preserve">our </w:t>
      </w:r>
      <w:r w:rsidRPr="00E9247B">
        <w:rPr>
          <w:rFonts w:ascii="Verdana" w:hAnsi="Verdana"/>
          <w:color w:val="000000" w:themeColor="text1"/>
          <w:sz w:val="20"/>
          <w:szCs w:val="20"/>
        </w:rPr>
        <w:t>parents have a vital role to play in supporting their pupil’s education</w:t>
      </w:r>
      <w:r w:rsidR="00BE7908" w:rsidRPr="00E9247B">
        <w:rPr>
          <w:rFonts w:ascii="Verdana" w:hAnsi="Verdana"/>
          <w:color w:val="000000" w:themeColor="text1"/>
          <w:sz w:val="20"/>
          <w:szCs w:val="20"/>
        </w:rPr>
        <w:t xml:space="preserve"> and their views are important</w:t>
      </w:r>
    </w:p>
    <w:p w:rsidR="00FF1FAF" w:rsidRPr="00BE7908" w:rsidRDefault="009D53BC" w:rsidP="008B4DF2">
      <w:pPr>
        <w:numPr>
          <w:ilvl w:val="0"/>
          <w:numId w:val="1"/>
        </w:numPr>
        <w:spacing w:line="201" w:lineRule="auto"/>
        <w:ind w:right="226"/>
        <w:jc w:val="both"/>
        <w:rPr>
          <w:rFonts w:ascii="Verdana" w:hAnsi="Verdana"/>
          <w:sz w:val="20"/>
          <w:szCs w:val="20"/>
        </w:rPr>
      </w:pPr>
      <w:r>
        <w:rPr>
          <w:rFonts w:ascii="Verdana" w:hAnsi="Verdana"/>
          <w:sz w:val="20"/>
          <w:szCs w:val="20"/>
        </w:rPr>
        <w:t>our pupils will be offered full access to a broad, balanced and relevant education,</w:t>
      </w:r>
      <w:r w:rsidR="00BE7908">
        <w:rPr>
          <w:rFonts w:ascii="Verdana" w:hAnsi="Verdana"/>
          <w:sz w:val="20"/>
          <w:szCs w:val="20"/>
        </w:rPr>
        <w:t xml:space="preserve"> </w:t>
      </w:r>
      <w:r w:rsidRPr="00BE7908">
        <w:rPr>
          <w:rFonts w:ascii="Verdana" w:hAnsi="Verdana"/>
          <w:sz w:val="20"/>
          <w:szCs w:val="20"/>
        </w:rPr>
        <w:t>including an appropriate curriculum</w:t>
      </w:r>
    </w:p>
    <w:p w:rsidR="00FF1FAF" w:rsidRDefault="009D53BC" w:rsidP="008B4DF2">
      <w:pPr>
        <w:numPr>
          <w:ilvl w:val="0"/>
          <w:numId w:val="1"/>
        </w:numPr>
        <w:spacing w:line="0" w:lineRule="atLeast"/>
        <w:ind w:right="226"/>
        <w:jc w:val="both"/>
        <w:rPr>
          <w:rFonts w:ascii="Verdana" w:hAnsi="Verdana"/>
          <w:sz w:val="20"/>
          <w:szCs w:val="20"/>
        </w:rPr>
      </w:pPr>
      <w:r>
        <w:rPr>
          <w:rFonts w:ascii="Verdana" w:hAnsi="Verdana"/>
          <w:sz w:val="20"/>
          <w:szCs w:val="20"/>
        </w:rPr>
        <w:t>The school will manage its resources to ensure all pupils’ needs are met</w:t>
      </w:r>
    </w:p>
    <w:p w:rsidR="00FF1FAF" w:rsidRDefault="009D53BC" w:rsidP="008B4DF2">
      <w:pPr>
        <w:numPr>
          <w:ilvl w:val="0"/>
          <w:numId w:val="1"/>
        </w:numPr>
        <w:spacing w:line="0" w:lineRule="atLeast"/>
        <w:ind w:right="226"/>
        <w:jc w:val="both"/>
        <w:rPr>
          <w:rFonts w:ascii="Verdana" w:hAnsi="Verdana"/>
          <w:sz w:val="20"/>
          <w:szCs w:val="20"/>
        </w:rPr>
      </w:pPr>
      <w:r>
        <w:rPr>
          <w:rFonts w:ascii="Verdana" w:hAnsi="Verdana"/>
          <w:sz w:val="20"/>
          <w:szCs w:val="20"/>
        </w:rPr>
        <w:t xml:space="preserve">Provision and progress for our pupils will be monitored and reviewed regularly </w:t>
      </w:r>
    </w:p>
    <w:p w:rsidR="00FF1FAF" w:rsidRDefault="009D53BC" w:rsidP="008B4DF2">
      <w:pPr>
        <w:numPr>
          <w:ilvl w:val="0"/>
          <w:numId w:val="1"/>
        </w:numPr>
        <w:spacing w:line="0" w:lineRule="atLeast"/>
        <w:ind w:right="226"/>
        <w:jc w:val="both"/>
        <w:rPr>
          <w:rFonts w:ascii="Verdana" w:hAnsi="Verdana"/>
          <w:sz w:val="20"/>
          <w:szCs w:val="20"/>
        </w:rPr>
      </w:pPr>
      <w:r>
        <w:rPr>
          <w:rFonts w:ascii="Verdana" w:hAnsi="Verdana"/>
          <w:sz w:val="20"/>
          <w:szCs w:val="20"/>
        </w:rPr>
        <w:t>The school will involve outside agencies when appropriate</w:t>
      </w:r>
    </w:p>
    <w:p w:rsidR="00FF1FAF" w:rsidRDefault="009D53BC" w:rsidP="008B4DF2">
      <w:pPr>
        <w:numPr>
          <w:ilvl w:val="0"/>
          <w:numId w:val="1"/>
        </w:numPr>
        <w:spacing w:line="0" w:lineRule="atLeast"/>
        <w:ind w:right="226"/>
        <w:jc w:val="both"/>
        <w:rPr>
          <w:rFonts w:ascii="Verdana" w:hAnsi="Verdana"/>
          <w:sz w:val="20"/>
          <w:szCs w:val="20"/>
        </w:rPr>
      </w:pPr>
      <w:r>
        <w:rPr>
          <w:rFonts w:ascii="Verdana" w:hAnsi="Verdana"/>
          <w:sz w:val="20"/>
          <w:szCs w:val="20"/>
        </w:rPr>
        <w:t>Education, Health &amp; Care Plans will be reviewed regularly in line with regulations</w:t>
      </w:r>
    </w:p>
    <w:p w:rsidR="00FF1FAF" w:rsidRDefault="009D53BC" w:rsidP="008B4DF2">
      <w:pPr>
        <w:numPr>
          <w:ilvl w:val="0"/>
          <w:numId w:val="1"/>
        </w:numPr>
        <w:spacing w:line="0" w:lineRule="atLeast"/>
        <w:ind w:right="226"/>
        <w:jc w:val="both"/>
        <w:rPr>
          <w:rFonts w:ascii="Verdana" w:hAnsi="Verdana"/>
          <w:sz w:val="20"/>
          <w:szCs w:val="20"/>
        </w:rPr>
      </w:pPr>
      <w:r>
        <w:rPr>
          <w:rFonts w:ascii="Verdana" w:hAnsi="Verdana"/>
          <w:sz w:val="20"/>
          <w:szCs w:val="20"/>
        </w:rPr>
        <w:t>Appropriate training will be provided for those involved in the implementation of this Policy.</w:t>
      </w:r>
    </w:p>
    <w:p w:rsidR="00397120" w:rsidRPr="00C029F9" w:rsidRDefault="00397120" w:rsidP="00397120">
      <w:pPr>
        <w:spacing w:line="0" w:lineRule="atLeast"/>
        <w:ind w:right="226"/>
        <w:jc w:val="both"/>
        <w:rPr>
          <w:rFonts w:ascii="Verdana" w:hAnsi="Verdana"/>
          <w:color w:val="000000" w:themeColor="text1"/>
          <w:sz w:val="20"/>
          <w:szCs w:val="20"/>
        </w:rPr>
      </w:pPr>
    </w:p>
    <w:p w:rsidR="00397120" w:rsidRPr="00C029F9" w:rsidRDefault="00397120" w:rsidP="00397120">
      <w:pPr>
        <w:spacing w:line="0" w:lineRule="atLeast"/>
        <w:ind w:right="226"/>
        <w:jc w:val="both"/>
        <w:rPr>
          <w:rFonts w:ascii="Verdana" w:hAnsi="Verdana"/>
          <w:b/>
          <w:color w:val="000000" w:themeColor="text1"/>
          <w:sz w:val="20"/>
          <w:szCs w:val="20"/>
        </w:rPr>
      </w:pPr>
      <w:r w:rsidRPr="00C029F9">
        <w:rPr>
          <w:rFonts w:ascii="Verdana" w:hAnsi="Verdana"/>
          <w:b/>
          <w:color w:val="000000" w:themeColor="text1"/>
          <w:sz w:val="20"/>
          <w:szCs w:val="20"/>
        </w:rPr>
        <w:t xml:space="preserve">2. </w:t>
      </w:r>
      <w:r w:rsidRPr="00C029F9">
        <w:rPr>
          <w:rFonts w:ascii="Verdana" w:hAnsi="Verdana"/>
          <w:b/>
          <w:color w:val="000000" w:themeColor="text1"/>
          <w:sz w:val="20"/>
          <w:szCs w:val="20"/>
        </w:rPr>
        <w:tab/>
        <w:t xml:space="preserve">Legislation and guidance </w:t>
      </w:r>
    </w:p>
    <w:p w:rsidR="00397120" w:rsidRPr="00C029F9" w:rsidRDefault="00397120" w:rsidP="00397120">
      <w:pPr>
        <w:spacing w:line="0" w:lineRule="atLeast"/>
        <w:ind w:right="226"/>
        <w:jc w:val="both"/>
        <w:rPr>
          <w:rFonts w:ascii="Verdana" w:hAnsi="Verdana"/>
          <w:b/>
          <w:color w:val="000000" w:themeColor="text1"/>
          <w:sz w:val="20"/>
          <w:szCs w:val="20"/>
        </w:rPr>
      </w:pPr>
    </w:p>
    <w:p w:rsidR="00397120" w:rsidRPr="00C029F9" w:rsidRDefault="00397120" w:rsidP="00397120">
      <w:pPr>
        <w:spacing w:line="0" w:lineRule="atLeast"/>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This policy and information report </w:t>
      </w:r>
      <w:proofErr w:type="gramStart"/>
      <w:r w:rsidRPr="00C029F9">
        <w:rPr>
          <w:rFonts w:ascii="Verdana" w:hAnsi="Verdana"/>
          <w:color w:val="000000" w:themeColor="text1"/>
          <w:sz w:val="20"/>
          <w:szCs w:val="20"/>
        </w:rPr>
        <w:t>is</w:t>
      </w:r>
      <w:proofErr w:type="gramEnd"/>
      <w:r w:rsidRPr="00C029F9">
        <w:rPr>
          <w:rFonts w:ascii="Verdana" w:hAnsi="Verdana"/>
          <w:color w:val="000000" w:themeColor="text1"/>
          <w:sz w:val="20"/>
          <w:szCs w:val="20"/>
        </w:rPr>
        <w:t xml:space="preserve"> based on the statutory Special Educational Needs and Disability (SEND) Code of Practice </w:t>
      </w:r>
      <w:r w:rsidR="00636602" w:rsidRPr="00F967E0">
        <w:rPr>
          <w:rFonts w:ascii="Verdana" w:hAnsi="Verdana"/>
          <w:sz w:val="20"/>
          <w:szCs w:val="20"/>
        </w:rPr>
        <w:t>2014</w:t>
      </w:r>
      <w:r w:rsidR="00636602">
        <w:rPr>
          <w:rFonts w:ascii="Verdana" w:hAnsi="Verdana"/>
          <w:color w:val="000000" w:themeColor="text1"/>
          <w:sz w:val="20"/>
          <w:szCs w:val="20"/>
        </w:rPr>
        <w:t xml:space="preserve"> </w:t>
      </w:r>
      <w:r w:rsidRPr="00C029F9">
        <w:rPr>
          <w:rFonts w:ascii="Verdana" w:hAnsi="Verdana"/>
          <w:color w:val="000000" w:themeColor="text1"/>
          <w:sz w:val="20"/>
          <w:szCs w:val="20"/>
        </w:rPr>
        <w:t>and the following legislation:</w:t>
      </w:r>
    </w:p>
    <w:p w:rsidR="001936A1" w:rsidRPr="00C029F9" w:rsidRDefault="001936A1" w:rsidP="00397120">
      <w:pPr>
        <w:spacing w:line="0" w:lineRule="atLeast"/>
        <w:ind w:right="226"/>
        <w:jc w:val="both"/>
        <w:rPr>
          <w:rFonts w:ascii="Verdana" w:hAnsi="Verdana"/>
          <w:color w:val="000000" w:themeColor="text1"/>
          <w:sz w:val="20"/>
          <w:szCs w:val="20"/>
        </w:rPr>
      </w:pPr>
    </w:p>
    <w:p w:rsidR="00397120" w:rsidRPr="00C029F9" w:rsidRDefault="00397120" w:rsidP="008B4DF2">
      <w:pPr>
        <w:pStyle w:val="ListParagraph"/>
        <w:numPr>
          <w:ilvl w:val="0"/>
          <w:numId w:val="10"/>
        </w:numPr>
        <w:spacing w:line="0" w:lineRule="atLeast"/>
        <w:ind w:right="226"/>
        <w:jc w:val="both"/>
        <w:rPr>
          <w:rFonts w:ascii="Verdana" w:hAnsi="Verdana"/>
          <w:color w:val="000000" w:themeColor="text1"/>
          <w:sz w:val="20"/>
          <w:szCs w:val="20"/>
        </w:rPr>
      </w:pPr>
      <w:r w:rsidRPr="00C029F9">
        <w:rPr>
          <w:rFonts w:ascii="Verdana" w:hAnsi="Verdana"/>
          <w:color w:val="000000" w:themeColor="text1"/>
          <w:sz w:val="20"/>
          <w:szCs w:val="20"/>
        </w:rPr>
        <w:t>Part 3 of the Children and Families Act 2014, which sets out schools’ responsibilities for pupils with SEN and disabilities</w:t>
      </w:r>
    </w:p>
    <w:p w:rsidR="00397120" w:rsidRPr="00636602" w:rsidRDefault="00397120" w:rsidP="00915745">
      <w:pPr>
        <w:pStyle w:val="ListParagraph"/>
        <w:numPr>
          <w:ilvl w:val="0"/>
          <w:numId w:val="10"/>
        </w:numPr>
        <w:spacing w:line="0" w:lineRule="atLeast"/>
        <w:ind w:right="226"/>
        <w:jc w:val="both"/>
        <w:rPr>
          <w:rFonts w:ascii="Verdana" w:hAnsi="Verdana"/>
          <w:color w:val="000000" w:themeColor="text1"/>
          <w:sz w:val="20"/>
          <w:szCs w:val="20"/>
        </w:rPr>
      </w:pPr>
      <w:r w:rsidRPr="00C029F9">
        <w:rPr>
          <w:rFonts w:ascii="Verdana" w:hAnsi="Verdana"/>
          <w:color w:val="000000" w:themeColor="text1"/>
          <w:sz w:val="20"/>
          <w:szCs w:val="20"/>
        </w:rPr>
        <w:lastRenderedPageBreak/>
        <w:t xml:space="preserve">The Special Educational Needs and Disability Regulations 2014, which set out schools’ responsibilities for education, health and care (EHC) plans, SEN co-ordinators (SENCOs) and the SEN information report </w:t>
      </w:r>
    </w:p>
    <w:p w:rsidR="00FF1FAF" w:rsidRPr="00C029F9" w:rsidRDefault="009D53BC" w:rsidP="00915745">
      <w:pPr>
        <w:pStyle w:val="Heading1"/>
        <w:ind w:right="226"/>
        <w:rPr>
          <w:rFonts w:ascii="Verdana" w:hAnsi="Verdana"/>
          <w:b/>
          <w:color w:val="000000" w:themeColor="text1"/>
          <w:sz w:val="20"/>
          <w:szCs w:val="20"/>
        </w:rPr>
      </w:pPr>
      <w:bookmarkStart w:id="1" w:name="_Toc83969427"/>
      <w:r>
        <w:rPr>
          <w:rFonts w:ascii="Verdana" w:hAnsi="Verdana"/>
          <w:b/>
          <w:color w:val="auto"/>
          <w:sz w:val="20"/>
          <w:szCs w:val="20"/>
        </w:rPr>
        <w:t>3</w:t>
      </w:r>
      <w:r w:rsidRPr="00C029F9">
        <w:rPr>
          <w:rFonts w:ascii="Verdana" w:hAnsi="Verdana"/>
          <w:b/>
          <w:color w:val="000000" w:themeColor="text1"/>
          <w:sz w:val="20"/>
          <w:szCs w:val="20"/>
        </w:rPr>
        <w:t>.</w:t>
      </w:r>
      <w:bookmarkEnd w:id="1"/>
      <w:r w:rsidR="00C029F9" w:rsidRPr="00C029F9">
        <w:rPr>
          <w:rFonts w:ascii="Verdana" w:eastAsia="Times New Roman" w:hAnsi="Verdana"/>
          <w:color w:val="000000" w:themeColor="text1"/>
          <w:sz w:val="20"/>
          <w:szCs w:val="20"/>
        </w:rPr>
        <w:t xml:space="preserve">   </w:t>
      </w:r>
      <w:r w:rsidR="004D517F" w:rsidRPr="00C029F9">
        <w:rPr>
          <w:rFonts w:ascii="Verdana" w:hAnsi="Verdana"/>
          <w:b/>
          <w:color w:val="000000" w:themeColor="text1"/>
          <w:sz w:val="20"/>
          <w:szCs w:val="20"/>
        </w:rPr>
        <w:t>Definitions</w:t>
      </w:r>
    </w:p>
    <w:p w:rsidR="00FF1FAF" w:rsidRPr="00C029F9" w:rsidRDefault="00FF1FAF" w:rsidP="00915745">
      <w:pPr>
        <w:spacing w:line="225" w:lineRule="auto"/>
        <w:ind w:left="360" w:right="226"/>
        <w:jc w:val="both"/>
        <w:rPr>
          <w:rFonts w:ascii="Verdana" w:hAnsi="Verdana"/>
          <w:color w:val="000000" w:themeColor="text1"/>
          <w:sz w:val="20"/>
          <w:szCs w:val="20"/>
        </w:rPr>
      </w:pPr>
    </w:p>
    <w:p w:rsidR="004D517F" w:rsidRPr="00C029F9" w:rsidRDefault="004D517F" w:rsidP="004D517F">
      <w:pPr>
        <w:spacing w:line="225" w:lineRule="auto"/>
        <w:ind w:left="426" w:right="226"/>
        <w:jc w:val="both"/>
        <w:rPr>
          <w:rFonts w:ascii="Verdana" w:hAnsi="Verdana"/>
          <w:color w:val="000000" w:themeColor="text1"/>
          <w:sz w:val="20"/>
          <w:szCs w:val="20"/>
        </w:rPr>
      </w:pPr>
      <w:r w:rsidRPr="00C029F9">
        <w:rPr>
          <w:rFonts w:ascii="Verdana" w:hAnsi="Verdana"/>
          <w:color w:val="000000" w:themeColor="text1"/>
          <w:sz w:val="20"/>
          <w:szCs w:val="20"/>
        </w:rPr>
        <w:t xml:space="preserve">A pupil has SEN if they have a learning difficulty or disability that calls for special educational provision to be made for them. </w:t>
      </w:r>
    </w:p>
    <w:p w:rsidR="000A3D92" w:rsidRPr="00C029F9" w:rsidRDefault="000A3D92" w:rsidP="004D517F">
      <w:pPr>
        <w:spacing w:line="225" w:lineRule="auto"/>
        <w:ind w:left="426" w:right="226"/>
        <w:jc w:val="both"/>
        <w:rPr>
          <w:rFonts w:ascii="Verdana" w:hAnsi="Verdana"/>
          <w:color w:val="000000" w:themeColor="text1"/>
          <w:sz w:val="20"/>
          <w:szCs w:val="20"/>
        </w:rPr>
      </w:pPr>
    </w:p>
    <w:p w:rsidR="004D517F" w:rsidRPr="00C029F9" w:rsidRDefault="004D517F" w:rsidP="004D517F">
      <w:pPr>
        <w:spacing w:line="225" w:lineRule="auto"/>
        <w:ind w:left="426" w:right="226"/>
        <w:jc w:val="both"/>
        <w:rPr>
          <w:rFonts w:ascii="Verdana" w:hAnsi="Verdana"/>
          <w:color w:val="000000" w:themeColor="text1"/>
          <w:sz w:val="20"/>
          <w:szCs w:val="20"/>
        </w:rPr>
      </w:pPr>
      <w:r w:rsidRPr="00C029F9">
        <w:rPr>
          <w:rFonts w:ascii="Verdana" w:hAnsi="Verdana"/>
          <w:color w:val="000000" w:themeColor="text1"/>
          <w:sz w:val="20"/>
          <w:szCs w:val="20"/>
        </w:rPr>
        <w:t xml:space="preserve">They have a learning difficulty or disability if they have: </w:t>
      </w:r>
    </w:p>
    <w:p w:rsidR="004D517F" w:rsidRPr="00C029F9" w:rsidRDefault="004D517F" w:rsidP="000A3D92">
      <w:pPr>
        <w:pStyle w:val="ListParagraph"/>
        <w:numPr>
          <w:ilvl w:val="0"/>
          <w:numId w:val="11"/>
        </w:numPr>
        <w:spacing w:line="225"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A significantly greater difficulty in learning than the majority of the others of the same age, or </w:t>
      </w:r>
    </w:p>
    <w:p w:rsidR="004D517F" w:rsidRPr="00C029F9" w:rsidRDefault="004D517F" w:rsidP="000A3D92">
      <w:pPr>
        <w:pStyle w:val="ListParagraph"/>
        <w:numPr>
          <w:ilvl w:val="0"/>
          <w:numId w:val="11"/>
        </w:numPr>
        <w:spacing w:line="225"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A disability which prevents or hinders them from making use of facilities of a kind generally provided for others of the same age in mainstream schools </w:t>
      </w:r>
    </w:p>
    <w:p w:rsidR="000A3D92" w:rsidRPr="00C029F9" w:rsidRDefault="000A3D92" w:rsidP="000A3D92">
      <w:pPr>
        <w:pStyle w:val="ListParagraph"/>
        <w:spacing w:line="225" w:lineRule="auto"/>
        <w:ind w:left="1146" w:right="226"/>
        <w:jc w:val="both"/>
        <w:rPr>
          <w:rFonts w:ascii="Verdana" w:hAnsi="Verdana"/>
          <w:color w:val="000000" w:themeColor="text1"/>
          <w:sz w:val="20"/>
          <w:szCs w:val="20"/>
        </w:rPr>
      </w:pPr>
    </w:p>
    <w:p w:rsidR="004D517F" w:rsidRPr="00C029F9" w:rsidRDefault="004D517F" w:rsidP="004D517F">
      <w:pPr>
        <w:spacing w:line="225" w:lineRule="auto"/>
        <w:ind w:left="426" w:right="226"/>
        <w:jc w:val="both"/>
        <w:rPr>
          <w:rFonts w:ascii="Verdana" w:hAnsi="Verdana"/>
          <w:color w:val="000000" w:themeColor="text1"/>
          <w:sz w:val="20"/>
          <w:szCs w:val="20"/>
        </w:rPr>
      </w:pPr>
      <w:r w:rsidRPr="00C029F9">
        <w:rPr>
          <w:rFonts w:ascii="Verdana" w:hAnsi="Verdana"/>
          <w:color w:val="000000" w:themeColor="text1"/>
          <w:sz w:val="20"/>
          <w:szCs w:val="20"/>
        </w:rPr>
        <w:t>Special educational provision is educational or training provision that is additional to, or different from, that made generally for other children or young people of the same age by mainstream schools.</w:t>
      </w:r>
    </w:p>
    <w:p w:rsidR="00FF1FAF" w:rsidRDefault="00FF1FAF" w:rsidP="00C029F9">
      <w:pPr>
        <w:spacing w:line="218" w:lineRule="auto"/>
        <w:ind w:right="226"/>
        <w:jc w:val="both"/>
        <w:rPr>
          <w:rFonts w:ascii="Verdana" w:hAnsi="Verdana"/>
          <w:sz w:val="20"/>
          <w:szCs w:val="20"/>
        </w:rPr>
      </w:pPr>
    </w:p>
    <w:p w:rsidR="00FF1FAF" w:rsidRDefault="009D53BC" w:rsidP="00915745">
      <w:pPr>
        <w:spacing w:line="234" w:lineRule="auto"/>
        <w:ind w:left="360" w:right="226"/>
        <w:jc w:val="both"/>
        <w:rPr>
          <w:rFonts w:ascii="Verdana" w:hAnsi="Verdana"/>
          <w:sz w:val="20"/>
          <w:szCs w:val="20"/>
        </w:rPr>
      </w:pPr>
      <w:r>
        <w:rPr>
          <w:rFonts w:ascii="Verdana" w:hAnsi="Verdana"/>
          <w:sz w:val="20"/>
          <w:szCs w:val="20"/>
        </w:rPr>
        <w:t>Special educational needs and provision can be considered as falling under four broad areas</w:t>
      </w:r>
    </w:p>
    <w:p w:rsidR="00FF1FAF" w:rsidRDefault="009D53BC" w:rsidP="008B4DF2">
      <w:pPr>
        <w:numPr>
          <w:ilvl w:val="0"/>
          <w:numId w:val="3"/>
        </w:numPr>
        <w:spacing w:line="234" w:lineRule="auto"/>
        <w:ind w:right="226"/>
        <w:jc w:val="both"/>
        <w:rPr>
          <w:rFonts w:ascii="Verdana" w:hAnsi="Verdana"/>
          <w:sz w:val="20"/>
          <w:szCs w:val="20"/>
        </w:rPr>
      </w:pPr>
      <w:r>
        <w:rPr>
          <w:rFonts w:ascii="Verdana" w:hAnsi="Verdana"/>
          <w:sz w:val="20"/>
          <w:szCs w:val="20"/>
        </w:rPr>
        <w:t>Communication and interaction</w:t>
      </w:r>
    </w:p>
    <w:p w:rsidR="00FF1FAF" w:rsidRDefault="009D53BC" w:rsidP="008B4DF2">
      <w:pPr>
        <w:numPr>
          <w:ilvl w:val="0"/>
          <w:numId w:val="3"/>
        </w:numPr>
        <w:spacing w:line="234" w:lineRule="auto"/>
        <w:ind w:right="226"/>
        <w:jc w:val="both"/>
        <w:rPr>
          <w:rFonts w:ascii="Verdana" w:hAnsi="Verdana"/>
          <w:sz w:val="20"/>
          <w:szCs w:val="20"/>
        </w:rPr>
      </w:pPr>
      <w:r>
        <w:rPr>
          <w:rFonts w:ascii="Verdana" w:hAnsi="Verdana"/>
          <w:sz w:val="20"/>
          <w:szCs w:val="20"/>
        </w:rPr>
        <w:t>Cognition and learning</w:t>
      </w:r>
    </w:p>
    <w:p w:rsidR="00FF1FAF" w:rsidRDefault="009D53BC" w:rsidP="008B4DF2">
      <w:pPr>
        <w:numPr>
          <w:ilvl w:val="0"/>
          <w:numId w:val="3"/>
        </w:numPr>
        <w:spacing w:line="234" w:lineRule="auto"/>
        <w:ind w:right="226"/>
        <w:jc w:val="both"/>
        <w:rPr>
          <w:rFonts w:ascii="Verdana" w:hAnsi="Verdana"/>
          <w:sz w:val="20"/>
          <w:szCs w:val="20"/>
        </w:rPr>
      </w:pPr>
      <w:r>
        <w:rPr>
          <w:rFonts w:ascii="Verdana" w:hAnsi="Verdana"/>
          <w:sz w:val="20"/>
          <w:szCs w:val="20"/>
        </w:rPr>
        <w:t>Social, mental and emotional health</w:t>
      </w:r>
    </w:p>
    <w:p w:rsidR="00FF1FAF" w:rsidRDefault="009D53BC" w:rsidP="008B4DF2">
      <w:pPr>
        <w:numPr>
          <w:ilvl w:val="0"/>
          <w:numId w:val="3"/>
        </w:numPr>
        <w:spacing w:line="234" w:lineRule="auto"/>
        <w:ind w:right="226"/>
        <w:jc w:val="both"/>
        <w:rPr>
          <w:rFonts w:ascii="Verdana" w:hAnsi="Verdana"/>
          <w:sz w:val="20"/>
          <w:szCs w:val="20"/>
        </w:rPr>
      </w:pPr>
      <w:r>
        <w:rPr>
          <w:rFonts w:ascii="Verdana" w:hAnsi="Verdana"/>
          <w:sz w:val="20"/>
          <w:szCs w:val="20"/>
        </w:rPr>
        <w:t>Sensory and/or physical</w:t>
      </w:r>
    </w:p>
    <w:p w:rsidR="00FF1FAF" w:rsidRDefault="00FF1FAF" w:rsidP="00915745">
      <w:pPr>
        <w:spacing w:line="234" w:lineRule="auto"/>
        <w:ind w:left="360" w:right="226"/>
        <w:jc w:val="both"/>
        <w:rPr>
          <w:rFonts w:ascii="Verdana" w:hAnsi="Verdana"/>
          <w:sz w:val="20"/>
          <w:szCs w:val="20"/>
        </w:rPr>
      </w:pPr>
    </w:p>
    <w:p w:rsidR="00FF1FAF" w:rsidRDefault="009D53BC" w:rsidP="00915745">
      <w:pPr>
        <w:spacing w:line="234" w:lineRule="auto"/>
        <w:ind w:left="360" w:right="226"/>
        <w:jc w:val="both"/>
        <w:rPr>
          <w:rFonts w:ascii="Verdana" w:hAnsi="Verdana"/>
          <w:sz w:val="20"/>
          <w:szCs w:val="20"/>
        </w:rPr>
      </w:pPr>
      <w:r>
        <w:rPr>
          <w:rFonts w:ascii="Verdana" w:hAnsi="Verdana"/>
          <w:sz w:val="20"/>
          <w:szCs w:val="20"/>
        </w:rPr>
        <w:t xml:space="preserve">As a Special School, St. Anthony’s is dedicated to the teaching and learning of students </w:t>
      </w:r>
      <w:r w:rsidRPr="0047769E">
        <w:rPr>
          <w:rFonts w:ascii="Verdana" w:hAnsi="Verdana"/>
          <w:color w:val="000000" w:themeColor="text1"/>
          <w:sz w:val="20"/>
          <w:szCs w:val="20"/>
        </w:rPr>
        <w:t xml:space="preserve">with </w:t>
      </w:r>
      <w:r w:rsidR="00420AC7" w:rsidRPr="0047769E">
        <w:rPr>
          <w:rFonts w:ascii="Verdana" w:hAnsi="Verdana"/>
          <w:color w:val="000000" w:themeColor="text1"/>
          <w:sz w:val="20"/>
          <w:szCs w:val="20"/>
        </w:rPr>
        <w:t>special educational need that</w:t>
      </w:r>
      <w:r w:rsidR="0047769E">
        <w:rPr>
          <w:rFonts w:ascii="Verdana" w:hAnsi="Verdana"/>
          <w:sz w:val="20"/>
          <w:szCs w:val="20"/>
        </w:rPr>
        <w:t>,</w:t>
      </w:r>
      <w:r>
        <w:rPr>
          <w:rFonts w:ascii="Verdana" w:hAnsi="Verdana"/>
          <w:sz w:val="20"/>
          <w:szCs w:val="20"/>
        </w:rPr>
        <w:t xml:space="preserve"> fall in to the first 3 categories</w:t>
      </w:r>
      <w:r w:rsidR="00420AC7">
        <w:rPr>
          <w:rFonts w:ascii="Verdana" w:hAnsi="Verdana"/>
          <w:sz w:val="20"/>
          <w:szCs w:val="20"/>
        </w:rPr>
        <w:t xml:space="preserve"> </w:t>
      </w:r>
      <w:r w:rsidR="00420AC7" w:rsidRPr="0047769E">
        <w:rPr>
          <w:rFonts w:ascii="Verdana" w:hAnsi="Verdana"/>
          <w:color w:val="000000" w:themeColor="text1"/>
          <w:sz w:val="20"/>
          <w:szCs w:val="20"/>
        </w:rPr>
        <w:t>above</w:t>
      </w:r>
      <w:r>
        <w:rPr>
          <w:rFonts w:ascii="Verdana" w:hAnsi="Verdana"/>
          <w:sz w:val="20"/>
          <w:szCs w:val="20"/>
        </w:rPr>
        <w:t xml:space="preserve">. The majority of pupils will also have general learning difficulties in most curriculum areas. Their learning difficulties may be compounded by </w:t>
      </w:r>
      <w:r w:rsidR="00636602" w:rsidRPr="00F967E0">
        <w:rPr>
          <w:rFonts w:ascii="Verdana" w:hAnsi="Verdana"/>
          <w:sz w:val="20"/>
          <w:szCs w:val="20"/>
        </w:rPr>
        <w:t xml:space="preserve">other </w:t>
      </w:r>
      <w:r w:rsidRPr="00F967E0">
        <w:rPr>
          <w:rFonts w:ascii="Verdana" w:hAnsi="Verdana"/>
          <w:sz w:val="20"/>
          <w:szCs w:val="20"/>
        </w:rPr>
        <w:t xml:space="preserve">medical diagnoses such as </w:t>
      </w:r>
      <w:r w:rsidR="00F95922" w:rsidRPr="00F967E0">
        <w:rPr>
          <w:rFonts w:ascii="Verdana" w:hAnsi="Verdana"/>
          <w:sz w:val="20"/>
          <w:szCs w:val="20"/>
        </w:rPr>
        <w:t xml:space="preserve">Foetal Alcohol Syndrome, hearing impairments, selective mutism, </w:t>
      </w:r>
      <w:r w:rsidRPr="00F967E0">
        <w:rPr>
          <w:rFonts w:ascii="Verdana" w:hAnsi="Verdana"/>
          <w:sz w:val="20"/>
          <w:szCs w:val="20"/>
        </w:rPr>
        <w:t xml:space="preserve">or ASD. </w:t>
      </w:r>
    </w:p>
    <w:p w:rsidR="00FF1FAF" w:rsidRPr="00F967E0" w:rsidRDefault="00FF1FAF" w:rsidP="00915745">
      <w:pPr>
        <w:spacing w:line="234" w:lineRule="auto"/>
        <w:ind w:right="226"/>
        <w:jc w:val="both"/>
        <w:rPr>
          <w:rFonts w:ascii="Verdana" w:hAnsi="Verdana"/>
          <w:sz w:val="20"/>
          <w:szCs w:val="20"/>
        </w:rPr>
      </w:pPr>
    </w:p>
    <w:p w:rsidR="00FF1FAF" w:rsidRDefault="009D53BC" w:rsidP="00915745">
      <w:pPr>
        <w:spacing w:line="234" w:lineRule="auto"/>
        <w:ind w:left="360" w:right="226"/>
        <w:jc w:val="both"/>
        <w:rPr>
          <w:rFonts w:ascii="Verdana" w:hAnsi="Verdana"/>
          <w:sz w:val="20"/>
          <w:szCs w:val="20"/>
        </w:rPr>
      </w:pPr>
      <w:r w:rsidRPr="00F967E0">
        <w:rPr>
          <w:rFonts w:ascii="Verdana" w:hAnsi="Verdana"/>
          <w:sz w:val="20"/>
          <w:szCs w:val="20"/>
        </w:rPr>
        <w:t>Staff are trained in</w:t>
      </w:r>
      <w:r w:rsidR="00F95922" w:rsidRPr="00F967E0">
        <w:rPr>
          <w:rFonts w:ascii="Verdana" w:hAnsi="Verdana"/>
          <w:sz w:val="20"/>
          <w:szCs w:val="20"/>
        </w:rPr>
        <w:t xml:space="preserve"> Team Teach</w:t>
      </w:r>
      <w:r w:rsidR="00420AC7" w:rsidRPr="00F967E0">
        <w:rPr>
          <w:rFonts w:ascii="Verdana" w:hAnsi="Verdana"/>
          <w:sz w:val="20"/>
          <w:szCs w:val="20"/>
        </w:rPr>
        <w:t xml:space="preserve">, </w:t>
      </w:r>
      <w:r w:rsidRPr="00F967E0">
        <w:rPr>
          <w:rFonts w:ascii="Verdana" w:hAnsi="Verdana"/>
          <w:sz w:val="20"/>
          <w:szCs w:val="20"/>
        </w:rPr>
        <w:t>de-escalation and physical intervention techniques, and all receive training including the principles of behavioural management.</w:t>
      </w:r>
      <w:r w:rsidR="00420AC7" w:rsidRPr="00F967E0">
        <w:rPr>
          <w:rFonts w:ascii="Verdana" w:hAnsi="Verdana"/>
          <w:sz w:val="20"/>
          <w:szCs w:val="20"/>
        </w:rPr>
        <w:t xml:space="preserve"> </w:t>
      </w:r>
      <w:r w:rsidR="00F95922" w:rsidRPr="00F967E0">
        <w:rPr>
          <w:rFonts w:ascii="Verdana" w:hAnsi="Verdana"/>
          <w:sz w:val="20"/>
          <w:szCs w:val="20"/>
        </w:rPr>
        <w:t xml:space="preserve">Team Teach </w:t>
      </w:r>
      <w:r w:rsidR="00420AC7" w:rsidRPr="00F967E0">
        <w:rPr>
          <w:rFonts w:ascii="Verdana" w:hAnsi="Verdana"/>
          <w:sz w:val="20"/>
          <w:szCs w:val="20"/>
        </w:rPr>
        <w:t xml:space="preserve">is an </w:t>
      </w:r>
      <w:r w:rsidR="00420AC7" w:rsidRPr="0047769E">
        <w:rPr>
          <w:rFonts w:ascii="Verdana" w:hAnsi="Verdana"/>
          <w:color w:val="000000" w:themeColor="text1"/>
          <w:sz w:val="20"/>
          <w:szCs w:val="20"/>
        </w:rPr>
        <w:t xml:space="preserve">approach with an emphasis on being proactive – getting it right for the person, rather than being reactive or responding to an episode of challenging behaviour. </w:t>
      </w:r>
      <w:r w:rsidRPr="0047769E">
        <w:rPr>
          <w:rFonts w:ascii="Verdana" w:hAnsi="Verdana"/>
          <w:color w:val="000000" w:themeColor="text1"/>
          <w:sz w:val="20"/>
          <w:szCs w:val="20"/>
        </w:rPr>
        <w:t xml:space="preserve">Group sizes are kept small in order to be able to support the students appropriately. The majority of lessons will be supported by at least </w:t>
      </w:r>
      <w:r w:rsidR="00E953B6" w:rsidRPr="0047769E">
        <w:rPr>
          <w:rFonts w:ascii="Verdana" w:hAnsi="Verdana"/>
          <w:color w:val="000000" w:themeColor="text1"/>
          <w:sz w:val="20"/>
          <w:szCs w:val="20"/>
        </w:rPr>
        <w:t xml:space="preserve">two </w:t>
      </w:r>
      <w:r w:rsidRPr="0047769E">
        <w:rPr>
          <w:rFonts w:ascii="Verdana" w:hAnsi="Verdana"/>
          <w:color w:val="000000" w:themeColor="text1"/>
          <w:sz w:val="20"/>
          <w:szCs w:val="20"/>
        </w:rPr>
        <w:t>Teaching Assistant</w:t>
      </w:r>
      <w:r w:rsidR="00E953B6" w:rsidRPr="0047769E">
        <w:rPr>
          <w:rFonts w:ascii="Verdana" w:hAnsi="Verdana"/>
          <w:color w:val="000000" w:themeColor="text1"/>
          <w:sz w:val="20"/>
          <w:szCs w:val="20"/>
        </w:rPr>
        <w:t>s</w:t>
      </w:r>
      <w:r w:rsidRPr="0047769E">
        <w:rPr>
          <w:rFonts w:ascii="Verdana" w:hAnsi="Verdana"/>
          <w:color w:val="000000" w:themeColor="text1"/>
          <w:sz w:val="20"/>
          <w:szCs w:val="20"/>
        </w:rPr>
        <w:t xml:space="preserve">. </w:t>
      </w:r>
      <w:r w:rsidRPr="00420AC7">
        <w:rPr>
          <w:rFonts w:ascii="Verdana" w:hAnsi="Verdana"/>
          <w:sz w:val="20"/>
          <w:szCs w:val="20"/>
        </w:rPr>
        <w:t>The whole school community can access Pupil Support throughout the school day</w:t>
      </w:r>
      <w:r>
        <w:rPr>
          <w:rFonts w:ascii="Verdana" w:hAnsi="Verdana"/>
          <w:sz w:val="20"/>
          <w:szCs w:val="20"/>
        </w:rPr>
        <w:t>.</w:t>
      </w:r>
    </w:p>
    <w:p w:rsidR="00FF1FAF" w:rsidRPr="007D7D1A" w:rsidRDefault="00FF1FAF" w:rsidP="00915745">
      <w:pPr>
        <w:spacing w:line="322" w:lineRule="exact"/>
        <w:ind w:right="226"/>
        <w:jc w:val="both"/>
        <w:rPr>
          <w:rFonts w:ascii="Verdana" w:hAnsi="Verdana"/>
          <w:color w:val="000000" w:themeColor="text1"/>
          <w:sz w:val="20"/>
          <w:szCs w:val="20"/>
        </w:rPr>
      </w:pPr>
    </w:p>
    <w:p w:rsidR="00FA142D" w:rsidRDefault="009D53BC" w:rsidP="00FA142D">
      <w:pPr>
        <w:spacing w:line="230" w:lineRule="auto"/>
        <w:ind w:left="360" w:right="226"/>
        <w:jc w:val="both"/>
        <w:rPr>
          <w:rFonts w:ascii="Verdana" w:hAnsi="Verdana"/>
          <w:color w:val="000000" w:themeColor="text1"/>
          <w:sz w:val="20"/>
          <w:szCs w:val="20"/>
        </w:rPr>
      </w:pPr>
      <w:r w:rsidRPr="007D7D1A">
        <w:rPr>
          <w:rFonts w:ascii="Verdana" w:hAnsi="Verdana"/>
          <w:color w:val="000000" w:themeColor="text1"/>
          <w:sz w:val="20"/>
          <w:szCs w:val="20"/>
        </w:rPr>
        <w:t xml:space="preserve">SEMH </w:t>
      </w:r>
      <w:r w:rsidR="00E953B6" w:rsidRPr="007D7D1A">
        <w:rPr>
          <w:rFonts w:ascii="Verdana" w:hAnsi="Verdana"/>
          <w:color w:val="000000" w:themeColor="text1"/>
          <w:sz w:val="20"/>
          <w:szCs w:val="20"/>
        </w:rPr>
        <w:t xml:space="preserve">or ASD </w:t>
      </w:r>
      <w:r w:rsidRPr="007D7D1A">
        <w:rPr>
          <w:rFonts w:ascii="Verdana" w:hAnsi="Verdana"/>
          <w:color w:val="000000" w:themeColor="text1"/>
          <w:sz w:val="20"/>
          <w:szCs w:val="20"/>
        </w:rPr>
        <w:t>is the primary learning need of the students at St. Anthony’s, however this is not necessarily their only educational need. Provision is in place for students who have additional educational needs including specific literacy and numeracy interventions. These interventions are accessed via the ongoing assessment of student attainment</w:t>
      </w:r>
      <w:r w:rsidR="00E953B6" w:rsidRPr="007D7D1A">
        <w:rPr>
          <w:rFonts w:ascii="Verdana" w:hAnsi="Verdana"/>
          <w:color w:val="000000" w:themeColor="text1"/>
          <w:sz w:val="20"/>
          <w:szCs w:val="20"/>
        </w:rPr>
        <w:t xml:space="preserve"> which is completed three times a year.</w:t>
      </w:r>
    </w:p>
    <w:p w:rsidR="00FF1FAF" w:rsidRPr="00C029F9" w:rsidRDefault="000A3D92" w:rsidP="008B4DF2">
      <w:pPr>
        <w:pStyle w:val="Heading1"/>
        <w:numPr>
          <w:ilvl w:val="0"/>
          <w:numId w:val="8"/>
        </w:numPr>
        <w:ind w:right="226"/>
        <w:rPr>
          <w:rFonts w:ascii="Verdana" w:hAnsi="Verdana"/>
          <w:strike/>
          <w:color w:val="000000" w:themeColor="text1"/>
          <w:sz w:val="20"/>
          <w:szCs w:val="20"/>
        </w:rPr>
      </w:pPr>
      <w:r w:rsidRPr="00C029F9">
        <w:rPr>
          <w:rFonts w:ascii="Verdana" w:hAnsi="Verdana"/>
          <w:b/>
          <w:color w:val="000000" w:themeColor="text1"/>
          <w:sz w:val="20"/>
          <w:szCs w:val="20"/>
        </w:rPr>
        <w:t>Roles and Responsibilities</w:t>
      </w:r>
    </w:p>
    <w:p w:rsidR="00FF1FAF" w:rsidRPr="00624016" w:rsidRDefault="00FF1FAF" w:rsidP="00915745">
      <w:pPr>
        <w:spacing w:line="319" w:lineRule="exact"/>
        <w:ind w:right="226"/>
        <w:jc w:val="both"/>
        <w:rPr>
          <w:rFonts w:ascii="Verdana" w:hAnsi="Verdana"/>
          <w:sz w:val="20"/>
          <w:szCs w:val="20"/>
        </w:rPr>
      </w:pPr>
    </w:p>
    <w:p w:rsidR="000A3D92" w:rsidRDefault="009D53BC" w:rsidP="00F967E0">
      <w:pPr>
        <w:spacing w:line="217" w:lineRule="auto"/>
        <w:ind w:left="360" w:right="226"/>
        <w:jc w:val="both"/>
        <w:rPr>
          <w:rFonts w:ascii="Verdana" w:hAnsi="Verdana"/>
          <w:sz w:val="20"/>
          <w:szCs w:val="20"/>
        </w:rPr>
      </w:pPr>
      <w:r w:rsidRPr="00624016">
        <w:rPr>
          <w:rFonts w:ascii="Verdana" w:hAnsi="Verdana"/>
          <w:sz w:val="20"/>
          <w:szCs w:val="20"/>
        </w:rPr>
        <w:t>The school’s provision for pupils with SEND will be coordinated b</w:t>
      </w:r>
      <w:r w:rsidR="00755630">
        <w:rPr>
          <w:rFonts w:ascii="Verdana" w:hAnsi="Verdana"/>
          <w:sz w:val="20"/>
          <w:szCs w:val="20"/>
        </w:rPr>
        <w:t>y Robert Page, the Head teacher</w:t>
      </w:r>
      <w:r w:rsidR="00E02A70" w:rsidRPr="00F95922">
        <w:rPr>
          <w:rFonts w:ascii="Verdana" w:hAnsi="Verdana"/>
          <w:sz w:val="20"/>
          <w:szCs w:val="20"/>
        </w:rPr>
        <w:t>,</w:t>
      </w:r>
      <w:r w:rsidR="00755630" w:rsidRPr="00F95922">
        <w:rPr>
          <w:rFonts w:ascii="Verdana" w:hAnsi="Verdana"/>
          <w:color w:val="FF0000"/>
          <w:sz w:val="20"/>
          <w:szCs w:val="20"/>
        </w:rPr>
        <w:t xml:space="preserve"> </w:t>
      </w:r>
      <w:r w:rsidR="00755630" w:rsidRPr="00F95922">
        <w:rPr>
          <w:rFonts w:ascii="Verdana" w:hAnsi="Verdana"/>
          <w:sz w:val="20"/>
          <w:szCs w:val="20"/>
        </w:rPr>
        <w:t xml:space="preserve">the Deputy Head Teacher Abi Cranson, and the SENCO Jordan Mott. </w:t>
      </w:r>
    </w:p>
    <w:p w:rsidR="000A3D92" w:rsidRPr="00C029F9" w:rsidRDefault="000A3D92" w:rsidP="00D40D22">
      <w:pPr>
        <w:spacing w:line="231" w:lineRule="auto"/>
        <w:ind w:left="360" w:right="226"/>
        <w:jc w:val="both"/>
        <w:rPr>
          <w:rFonts w:ascii="Verdana" w:hAnsi="Verdana"/>
          <w:color w:val="000000" w:themeColor="text1"/>
          <w:sz w:val="20"/>
          <w:szCs w:val="20"/>
        </w:rPr>
      </w:pPr>
      <w:r w:rsidRPr="00C029F9">
        <w:rPr>
          <w:rFonts w:ascii="Verdana" w:hAnsi="Verdana"/>
          <w:color w:val="000000" w:themeColor="text1"/>
          <w:sz w:val="20"/>
          <w:szCs w:val="20"/>
        </w:rPr>
        <w:lastRenderedPageBreak/>
        <w:t xml:space="preserve">4.1 The SENCO </w:t>
      </w:r>
      <w:r w:rsidR="00D40D22" w:rsidRPr="00C029F9">
        <w:rPr>
          <w:rFonts w:ascii="Verdana" w:hAnsi="Verdana"/>
          <w:color w:val="000000" w:themeColor="text1"/>
          <w:sz w:val="20"/>
          <w:szCs w:val="20"/>
        </w:rPr>
        <w:t>and Deputy H</w:t>
      </w:r>
      <w:r w:rsidR="002973BD" w:rsidRPr="00C029F9">
        <w:rPr>
          <w:rFonts w:ascii="Verdana" w:hAnsi="Verdana"/>
          <w:color w:val="000000" w:themeColor="text1"/>
          <w:sz w:val="20"/>
          <w:szCs w:val="20"/>
        </w:rPr>
        <w:t>eadteacher for SEMH</w:t>
      </w:r>
    </w:p>
    <w:p w:rsidR="000A3D92" w:rsidRPr="00C029F9" w:rsidRDefault="000A3D92" w:rsidP="000A3D92">
      <w:pPr>
        <w:spacing w:line="231" w:lineRule="auto"/>
        <w:ind w:left="360" w:right="226"/>
        <w:jc w:val="both"/>
        <w:rPr>
          <w:rFonts w:ascii="Verdana" w:hAnsi="Verdana"/>
          <w:color w:val="000000" w:themeColor="text1"/>
          <w:sz w:val="20"/>
          <w:szCs w:val="20"/>
        </w:rPr>
      </w:pPr>
      <w:r w:rsidRPr="00C029F9">
        <w:rPr>
          <w:rFonts w:ascii="Verdana" w:hAnsi="Verdana"/>
          <w:color w:val="000000" w:themeColor="text1"/>
          <w:sz w:val="20"/>
          <w:szCs w:val="20"/>
        </w:rPr>
        <w:t>They will:</w:t>
      </w:r>
    </w:p>
    <w:p w:rsidR="000A3D92" w:rsidRPr="00C029F9" w:rsidRDefault="000A3D92" w:rsidP="000A3D92">
      <w:pPr>
        <w:spacing w:line="231" w:lineRule="auto"/>
        <w:ind w:left="360" w:right="226"/>
        <w:jc w:val="both"/>
        <w:rPr>
          <w:rFonts w:ascii="Verdana" w:hAnsi="Verdana"/>
          <w:color w:val="000000" w:themeColor="text1"/>
          <w:sz w:val="20"/>
          <w:szCs w:val="20"/>
        </w:rPr>
      </w:pPr>
      <w:r w:rsidRPr="00C029F9">
        <w:rPr>
          <w:rFonts w:ascii="Verdana" w:hAnsi="Verdana"/>
          <w:color w:val="000000" w:themeColor="text1"/>
          <w:sz w:val="20"/>
          <w:szCs w:val="20"/>
        </w:rPr>
        <w:t xml:space="preserve"> </w:t>
      </w:r>
    </w:p>
    <w:p w:rsidR="000A3D92" w:rsidRPr="00C029F9" w:rsidRDefault="000A3D92" w:rsidP="000A3D92">
      <w:pPr>
        <w:pStyle w:val="ListParagraph"/>
        <w:numPr>
          <w:ilvl w:val="0"/>
          <w:numId w:val="12"/>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Work with the head teacher (HT), Deputy Head teacher for SEMH (DHT) and SEN governor to determine the strategic development of the SEN policy and provision in the school </w:t>
      </w:r>
    </w:p>
    <w:p w:rsidR="000A3D92" w:rsidRPr="00C029F9" w:rsidRDefault="000A3D92" w:rsidP="000A3D92">
      <w:pPr>
        <w:pStyle w:val="ListParagraph"/>
        <w:numPr>
          <w:ilvl w:val="0"/>
          <w:numId w:val="12"/>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Have day-to-day responsibility for the operation of this SEN policy and the co-ordination of specific provision made to support individual pupils with SEN, including those who have EHC plans </w:t>
      </w:r>
    </w:p>
    <w:p w:rsidR="000A3D92" w:rsidRPr="00C029F9" w:rsidRDefault="000A3D92" w:rsidP="000A3D92">
      <w:pPr>
        <w:pStyle w:val="ListParagraph"/>
        <w:numPr>
          <w:ilvl w:val="0"/>
          <w:numId w:val="12"/>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Provide professional guidance to colleagues and work with staff, parents, and other agencies to ensure that pupils with SEN receive appropriate support and high-quality teaching </w:t>
      </w:r>
    </w:p>
    <w:p w:rsidR="000A3D92" w:rsidRPr="00C029F9" w:rsidRDefault="000A3D92" w:rsidP="000A3D92">
      <w:pPr>
        <w:pStyle w:val="ListParagraph"/>
        <w:numPr>
          <w:ilvl w:val="0"/>
          <w:numId w:val="12"/>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Advise on the graduated approach to providing SEN support </w:t>
      </w:r>
    </w:p>
    <w:p w:rsidR="000A3D92" w:rsidRPr="00C029F9" w:rsidRDefault="000A3D92" w:rsidP="000A3D92">
      <w:pPr>
        <w:pStyle w:val="ListParagraph"/>
        <w:numPr>
          <w:ilvl w:val="0"/>
          <w:numId w:val="12"/>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Advise on the deployment of the school’s delegated budget and other resources to meet pupils’ needs effectively </w:t>
      </w:r>
    </w:p>
    <w:p w:rsidR="000A3D92" w:rsidRPr="00C029F9" w:rsidRDefault="000A3D92" w:rsidP="000A3D92">
      <w:pPr>
        <w:pStyle w:val="ListParagraph"/>
        <w:numPr>
          <w:ilvl w:val="0"/>
          <w:numId w:val="12"/>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Be the point of contact for external agencies, especially the local authority (LA) and its support services </w:t>
      </w:r>
    </w:p>
    <w:p w:rsidR="000A3D92" w:rsidRPr="00C029F9" w:rsidRDefault="000A3D92" w:rsidP="000A3D92">
      <w:pPr>
        <w:pStyle w:val="ListParagraph"/>
        <w:numPr>
          <w:ilvl w:val="0"/>
          <w:numId w:val="12"/>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Liaise with potential next providers of education to ensure that the school meets its responsibilities under the Equality Act 2010 with regard to reasonable adjustments and access arrangements </w:t>
      </w:r>
    </w:p>
    <w:p w:rsidR="000A3D92" w:rsidRPr="00C029F9" w:rsidRDefault="000A3D92" w:rsidP="000A3D92">
      <w:pPr>
        <w:pStyle w:val="ListParagraph"/>
        <w:numPr>
          <w:ilvl w:val="0"/>
          <w:numId w:val="12"/>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Ensure the school keeps the records of all pupils with SEN up to date </w:t>
      </w:r>
    </w:p>
    <w:p w:rsidR="002973BD" w:rsidRPr="00C029F9" w:rsidRDefault="002973BD" w:rsidP="000A3D92">
      <w:pPr>
        <w:spacing w:line="231" w:lineRule="auto"/>
        <w:ind w:left="360" w:right="226"/>
        <w:jc w:val="both"/>
        <w:rPr>
          <w:rFonts w:ascii="Verdana" w:hAnsi="Verdana"/>
          <w:color w:val="000000" w:themeColor="text1"/>
          <w:sz w:val="20"/>
          <w:szCs w:val="20"/>
        </w:rPr>
      </w:pPr>
    </w:p>
    <w:p w:rsidR="000A3D92" w:rsidRPr="00C029F9" w:rsidRDefault="000A3D92" w:rsidP="002973BD">
      <w:pPr>
        <w:pStyle w:val="ListParagraph"/>
        <w:numPr>
          <w:ilvl w:val="1"/>
          <w:numId w:val="8"/>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The SEN governor </w:t>
      </w:r>
      <w:r w:rsidR="00EA1FF2" w:rsidRPr="00C029F9">
        <w:rPr>
          <w:rFonts w:ascii="Verdana" w:hAnsi="Verdana"/>
          <w:color w:val="000000" w:themeColor="text1"/>
          <w:sz w:val="20"/>
          <w:szCs w:val="20"/>
        </w:rPr>
        <w:t>Eden Geddes</w:t>
      </w:r>
    </w:p>
    <w:p w:rsidR="002973BD" w:rsidRPr="00C029F9" w:rsidRDefault="002973BD" w:rsidP="002973BD">
      <w:pPr>
        <w:pStyle w:val="ListParagraph"/>
        <w:spacing w:line="231" w:lineRule="auto"/>
        <w:ind w:left="1080" w:right="226"/>
        <w:jc w:val="both"/>
        <w:rPr>
          <w:rFonts w:ascii="Verdana" w:hAnsi="Verdana"/>
          <w:color w:val="000000" w:themeColor="text1"/>
          <w:sz w:val="20"/>
          <w:szCs w:val="20"/>
        </w:rPr>
      </w:pPr>
    </w:p>
    <w:p w:rsidR="000A3D92" w:rsidRPr="00C029F9" w:rsidRDefault="002973BD" w:rsidP="000A3D92">
      <w:pPr>
        <w:spacing w:line="231" w:lineRule="auto"/>
        <w:ind w:left="360" w:right="226"/>
        <w:jc w:val="both"/>
        <w:rPr>
          <w:rFonts w:ascii="Verdana" w:hAnsi="Verdana"/>
          <w:color w:val="000000" w:themeColor="text1"/>
          <w:sz w:val="20"/>
          <w:szCs w:val="20"/>
        </w:rPr>
      </w:pPr>
      <w:r w:rsidRPr="00C029F9">
        <w:rPr>
          <w:rFonts w:ascii="Verdana" w:hAnsi="Verdana"/>
          <w:color w:val="000000" w:themeColor="text1"/>
          <w:sz w:val="20"/>
          <w:szCs w:val="20"/>
        </w:rPr>
        <w:t xml:space="preserve">They </w:t>
      </w:r>
      <w:r w:rsidR="000A3D92" w:rsidRPr="00C029F9">
        <w:rPr>
          <w:rFonts w:ascii="Verdana" w:hAnsi="Verdana"/>
          <w:color w:val="000000" w:themeColor="text1"/>
          <w:sz w:val="20"/>
          <w:szCs w:val="20"/>
        </w:rPr>
        <w:t xml:space="preserve">will: </w:t>
      </w:r>
    </w:p>
    <w:p w:rsidR="000A3D92" w:rsidRPr="00C029F9" w:rsidRDefault="000A3D92" w:rsidP="002973BD">
      <w:pPr>
        <w:pStyle w:val="ListParagraph"/>
        <w:numPr>
          <w:ilvl w:val="0"/>
          <w:numId w:val="13"/>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Help to raise awareness of SEN issues at governing board meetings </w:t>
      </w:r>
    </w:p>
    <w:p w:rsidR="000A3D92" w:rsidRPr="00C029F9" w:rsidRDefault="000A3D92" w:rsidP="002973BD">
      <w:pPr>
        <w:pStyle w:val="ListParagraph"/>
        <w:numPr>
          <w:ilvl w:val="0"/>
          <w:numId w:val="13"/>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Monitor the quality and effectiveness of SEN and disability provision within the school and update the governing board on this </w:t>
      </w:r>
    </w:p>
    <w:p w:rsidR="000A3D92" w:rsidRPr="00C029F9" w:rsidRDefault="002973BD" w:rsidP="002973BD">
      <w:pPr>
        <w:pStyle w:val="ListParagraph"/>
        <w:numPr>
          <w:ilvl w:val="0"/>
          <w:numId w:val="13"/>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Work with the HT,</w:t>
      </w:r>
      <w:r w:rsidR="000A3D92" w:rsidRPr="00C029F9">
        <w:rPr>
          <w:rFonts w:ascii="Verdana" w:hAnsi="Verdana"/>
          <w:color w:val="000000" w:themeColor="text1"/>
          <w:sz w:val="20"/>
          <w:szCs w:val="20"/>
        </w:rPr>
        <w:t xml:space="preserve"> </w:t>
      </w:r>
      <w:r w:rsidRPr="00C029F9">
        <w:rPr>
          <w:rFonts w:ascii="Verdana" w:hAnsi="Verdana"/>
          <w:color w:val="000000" w:themeColor="text1"/>
          <w:sz w:val="20"/>
          <w:szCs w:val="20"/>
        </w:rPr>
        <w:t xml:space="preserve">DHT </w:t>
      </w:r>
      <w:r w:rsidR="000A3D92" w:rsidRPr="00C029F9">
        <w:rPr>
          <w:rFonts w:ascii="Verdana" w:hAnsi="Verdana"/>
          <w:color w:val="000000" w:themeColor="text1"/>
          <w:sz w:val="20"/>
          <w:szCs w:val="20"/>
        </w:rPr>
        <w:t xml:space="preserve">and SENCO to determine the strategic development of the SEN policy and provision in the school </w:t>
      </w:r>
    </w:p>
    <w:p w:rsidR="002973BD" w:rsidRPr="00C029F9" w:rsidRDefault="002973BD" w:rsidP="000A3D92">
      <w:pPr>
        <w:spacing w:line="231" w:lineRule="auto"/>
        <w:ind w:left="360" w:right="226"/>
        <w:jc w:val="both"/>
        <w:rPr>
          <w:rFonts w:ascii="Verdana" w:hAnsi="Verdana"/>
          <w:color w:val="000000" w:themeColor="text1"/>
          <w:sz w:val="20"/>
          <w:szCs w:val="20"/>
        </w:rPr>
      </w:pPr>
    </w:p>
    <w:p w:rsidR="000A3D92" w:rsidRPr="00C029F9" w:rsidRDefault="000A3D92" w:rsidP="002973BD">
      <w:pPr>
        <w:pStyle w:val="ListParagraph"/>
        <w:numPr>
          <w:ilvl w:val="1"/>
          <w:numId w:val="8"/>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The headteacher </w:t>
      </w:r>
    </w:p>
    <w:p w:rsidR="002973BD" w:rsidRPr="00C029F9" w:rsidRDefault="002973BD" w:rsidP="002973BD">
      <w:pPr>
        <w:pStyle w:val="ListParagraph"/>
        <w:spacing w:line="231" w:lineRule="auto"/>
        <w:ind w:left="1080" w:right="226"/>
        <w:jc w:val="both"/>
        <w:rPr>
          <w:rFonts w:ascii="Verdana" w:hAnsi="Verdana"/>
          <w:color w:val="000000" w:themeColor="text1"/>
          <w:sz w:val="20"/>
          <w:szCs w:val="20"/>
        </w:rPr>
      </w:pPr>
    </w:p>
    <w:p w:rsidR="000A3D92" w:rsidRPr="00C029F9" w:rsidRDefault="000A3D92" w:rsidP="000A3D92">
      <w:pPr>
        <w:spacing w:line="231" w:lineRule="auto"/>
        <w:ind w:left="360" w:right="226"/>
        <w:jc w:val="both"/>
        <w:rPr>
          <w:rFonts w:ascii="Verdana" w:hAnsi="Verdana"/>
          <w:color w:val="000000" w:themeColor="text1"/>
          <w:sz w:val="20"/>
          <w:szCs w:val="20"/>
        </w:rPr>
      </w:pPr>
      <w:r w:rsidRPr="00C029F9">
        <w:rPr>
          <w:rFonts w:ascii="Verdana" w:hAnsi="Verdana"/>
          <w:color w:val="000000" w:themeColor="text1"/>
          <w:sz w:val="20"/>
          <w:szCs w:val="20"/>
        </w:rPr>
        <w:t xml:space="preserve">The headteacher will: </w:t>
      </w:r>
    </w:p>
    <w:p w:rsidR="000A3D92" w:rsidRPr="00C029F9" w:rsidRDefault="000A3D92" w:rsidP="002973BD">
      <w:pPr>
        <w:pStyle w:val="ListParagraph"/>
        <w:numPr>
          <w:ilvl w:val="0"/>
          <w:numId w:val="14"/>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Work with the SENCO</w:t>
      </w:r>
      <w:r w:rsidR="002973BD" w:rsidRPr="00C029F9">
        <w:rPr>
          <w:rFonts w:ascii="Verdana" w:hAnsi="Verdana"/>
          <w:color w:val="000000" w:themeColor="text1"/>
          <w:sz w:val="20"/>
          <w:szCs w:val="20"/>
        </w:rPr>
        <w:t>, DHT</w:t>
      </w:r>
      <w:r w:rsidRPr="00C029F9">
        <w:rPr>
          <w:rFonts w:ascii="Verdana" w:hAnsi="Verdana"/>
          <w:color w:val="000000" w:themeColor="text1"/>
          <w:sz w:val="20"/>
          <w:szCs w:val="20"/>
        </w:rPr>
        <w:t xml:space="preserve"> and SEN governor to determine the strategic development of the SEN policy and provision within the school </w:t>
      </w:r>
    </w:p>
    <w:p w:rsidR="000A3D92" w:rsidRPr="00C029F9" w:rsidRDefault="000A3D92" w:rsidP="002973BD">
      <w:pPr>
        <w:pStyle w:val="ListParagraph"/>
        <w:numPr>
          <w:ilvl w:val="0"/>
          <w:numId w:val="14"/>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Have overall responsibility for the provision and progress of</w:t>
      </w:r>
      <w:r w:rsidR="002973BD" w:rsidRPr="00C029F9">
        <w:rPr>
          <w:rFonts w:ascii="Verdana" w:hAnsi="Verdana"/>
          <w:color w:val="000000" w:themeColor="text1"/>
          <w:sz w:val="20"/>
          <w:szCs w:val="20"/>
        </w:rPr>
        <w:t xml:space="preserve"> all the</w:t>
      </w:r>
      <w:r w:rsidRPr="00C029F9">
        <w:rPr>
          <w:rFonts w:ascii="Verdana" w:hAnsi="Verdana"/>
          <w:color w:val="000000" w:themeColor="text1"/>
          <w:sz w:val="20"/>
          <w:szCs w:val="20"/>
        </w:rPr>
        <w:t xml:space="preserve"> learners </w:t>
      </w:r>
    </w:p>
    <w:p w:rsidR="002973BD" w:rsidRPr="00C029F9" w:rsidRDefault="002973BD" w:rsidP="000A3D92">
      <w:pPr>
        <w:spacing w:line="231" w:lineRule="auto"/>
        <w:ind w:left="360" w:right="226"/>
        <w:jc w:val="both"/>
        <w:rPr>
          <w:rFonts w:ascii="Verdana" w:hAnsi="Verdana"/>
          <w:color w:val="000000" w:themeColor="text1"/>
          <w:sz w:val="20"/>
          <w:szCs w:val="20"/>
        </w:rPr>
      </w:pPr>
    </w:p>
    <w:p w:rsidR="000A3D92" w:rsidRPr="00C029F9" w:rsidRDefault="000A3D92" w:rsidP="002973BD">
      <w:pPr>
        <w:pStyle w:val="ListParagraph"/>
        <w:numPr>
          <w:ilvl w:val="1"/>
          <w:numId w:val="8"/>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Class teachers</w:t>
      </w:r>
    </w:p>
    <w:p w:rsidR="002973BD" w:rsidRPr="00C029F9" w:rsidRDefault="002973BD" w:rsidP="002973BD">
      <w:pPr>
        <w:pStyle w:val="ListParagraph"/>
        <w:spacing w:line="231" w:lineRule="auto"/>
        <w:ind w:left="1080" w:right="226"/>
        <w:jc w:val="both"/>
        <w:rPr>
          <w:rFonts w:ascii="Verdana" w:hAnsi="Verdana"/>
          <w:color w:val="000000" w:themeColor="text1"/>
          <w:sz w:val="20"/>
          <w:szCs w:val="20"/>
        </w:rPr>
      </w:pPr>
    </w:p>
    <w:p w:rsidR="000A3D92" w:rsidRPr="00C029F9" w:rsidRDefault="000A3D92" w:rsidP="000A3D92">
      <w:pPr>
        <w:spacing w:line="231" w:lineRule="auto"/>
        <w:ind w:left="360" w:right="226"/>
        <w:jc w:val="both"/>
        <w:rPr>
          <w:rFonts w:ascii="Verdana" w:hAnsi="Verdana"/>
          <w:color w:val="000000" w:themeColor="text1"/>
          <w:sz w:val="20"/>
          <w:szCs w:val="20"/>
        </w:rPr>
      </w:pPr>
      <w:r w:rsidRPr="00C029F9">
        <w:rPr>
          <w:rFonts w:ascii="Verdana" w:hAnsi="Verdana"/>
          <w:color w:val="000000" w:themeColor="text1"/>
          <w:sz w:val="20"/>
          <w:szCs w:val="20"/>
        </w:rPr>
        <w:t xml:space="preserve">Each class teacher is responsible for: </w:t>
      </w:r>
    </w:p>
    <w:p w:rsidR="000A3D92" w:rsidRPr="00C029F9" w:rsidRDefault="000A3D92" w:rsidP="002973BD">
      <w:pPr>
        <w:pStyle w:val="ListParagraph"/>
        <w:numPr>
          <w:ilvl w:val="0"/>
          <w:numId w:val="15"/>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The progress and development of every pupil in their class </w:t>
      </w:r>
    </w:p>
    <w:p w:rsidR="000A3D92" w:rsidRPr="00C029F9" w:rsidRDefault="000A3D92" w:rsidP="002973BD">
      <w:pPr>
        <w:pStyle w:val="ListParagraph"/>
        <w:numPr>
          <w:ilvl w:val="0"/>
          <w:numId w:val="15"/>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Working closely with any teaching assistants or specialist staff to plan and assess the impact of support and interventions, and how they can be linked to classroom teaching </w:t>
      </w:r>
    </w:p>
    <w:p w:rsidR="000A3D92" w:rsidRPr="00C029F9" w:rsidRDefault="000A3D92" w:rsidP="002973BD">
      <w:pPr>
        <w:pStyle w:val="ListParagraph"/>
        <w:numPr>
          <w:ilvl w:val="0"/>
          <w:numId w:val="15"/>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 xml:space="preserve">Working with the SENCO to review each pupil’s progress and development, and decide on any changes to provision </w:t>
      </w:r>
    </w:p>
    <w:p w:rsidR="000A3D92" w:rsidRPr="00C029F9" w:rsidRDefault="000A3D92" w:rsidP="002973BD">
      <w:pPr>
        <w:pStyle w:val="ListParagraph"/>
        <w:numPr>
          <w:ilvl w:val="0"/>
          <w:numId w:val="15"/>
        </w:numPr>
        <w:spacing w:line="231" w:lineRule="auto"/>
        <w:ind w:right="226"/>
        <w:jc w:val="both"/>
        <w:rPr>
          <w:rFonts w:ascii="Verdana" w:hAnsi="Verdana"/>
          <w:color w:val="000000" w:themeColor="text1"/>
          <w:sz w:val="20"/>
          <w:szCs w:val="20"/>
        </w:rPr>
      </w:pPr>
      <w:r w:rsidRPr="00C029F9">
        <w:rPr>
          <w:rFonts w:ascii="Verdana" w:hAnsi="Verdana"/>
          <w:color w:val="000000" w:themeColor="text1"/>
          <w:sz w:val="20"/>
          <w:szCs w:val="20"/>
        </w:rPr>
        <w:t>Ensuring they follow this SEN policy</w:t>
      </w:r>
    </w:p>
    <w:p w:rsidR="00FF1FAF" w:rsidRPr="00915745" w:rsidRDefault="009D53BC" w:rsidP="008B4DF2">
      <w:pPr>
        <w:pStyle w:val="ListParagraph"/>
        <w:numPr>
          <w:ilvl w:val="0"/>
          <w:numId w:val="3"/>
        </w:numPr>
        <w:spacing w:line="231" w:lineRule="auto"/>
        <w:ind w:left="709" w:right="226" w:hanging="273"/>
        <w:jc w:val="both"/>
        <w:outlineLvl w:val="0"/>
        <w:rPr>
          <w:rFonts w:ascii="Verdana" w:hAnsi="Verdana"/>
          <w:b/>
          <w:sz w:val="20"/>
          <w:szCs w:val="20"/>
        </w:rPr>
      </w:pPr>
      <w:bookmarkStart w:id="2" w:name="_Toc83969429"/>
      <w:r w:rsidRPr="00915745">
        <w:rPr>
          <w:rFonts w:ascii="Verdana" w:hAnsi="Verdana"/>
          <w:b/>
          <w:sz w:val="20"/>
          <w:szCs w:val="20"/>
        </w:rPr>
        <w:t>Education Health and Care Plans (EHCP)</w:t>
      </w:r>
      <w:bookmarkEnd w:id="2"/>
    </w:p>
    <w:p w:rsidR="00FF1FAF" w:rsidRDefault="00FF1FAF" w:rsidP="00915745">
      <w:pPr>
        <w:tabs>
          <w:tab w:val="left" w:pos="1420"/>
        </w:tabs>
        <w:spacing w:line="0" w:lineRule="atLeast"/>
        <w:ind w:left="720" w:right="226"/>
        <w:jc w:val="both"/>
        <w:rPr>
          <w:rFonts w:ascii="Verdana" w:hAnsi="Verdana"/>
          <w:b/>
          <w:sz w:val="20"/>
          <w:szCs w:val="20"/>
        </w:rPr>
      </w:pPr>
    </w:p>
    <w:p w:rsidR="00FF1FAF" w:rsidRDefault="009D53BC" w:rsidP="00915745">
      <w:pPr>
        <w:spacing w:line="234" w:lineRule="auto"/>
        <w:ind w:left="360" w:right="226"/>
        <w:jc w:val="both"/>
        <w:rPr>
          <w:rFonts w:ascii="Verdana" w:hAnsi="Verdana"/>
          <w:sz w:val="20"/>
          <w:szCs w:val="20"/>
        </w:rPr>
      </w:pPr>
      <w:r>
        <w:rPr>
          <w:rFonts w:ascii="Verdana" w:hAnsi="Verdana"/>
          <w:sz w:val="20"/>
          <w:szCs w:val="20"/>
        </w:rPr>
        <w:t xml:space="preserve">Once a pupil has an EHCP naming St. Anthony’s School, the Head teacher of the school will ensure that those teaching or working with the child or young person are aware of their needs and have arrangements in place to meet them. The school will ensure that teachers monitor and review the pupil’s </w:t>
      </w:r>
      <w:r>
        <w:rPr>
          <w:rFonts w:ascii="Verdana" w:hAnsi="Verdana"/>
          <w:sz w:val="20"/>
          <w:szCs w:val="20"/>
        </w:rPr>
        <w:lastRenderedPageBreak/>
        <w:t>progress during the course of a year. Formal reviews of the EHC plan will take place three times a year. If a pupil’s SEND change</w:t>
      </w:r>
      <w:r w:rsidR="00B57756">
        <w:rPr>
          <w:rFonts w:ascii="Verdana" w:hAnsi="Verdana"/>
          <w:sz w:val="20"/>
          <w:szCs w:val="20"/>
        </w:rPr>
        <w:t>s</w:t>
      </w:r>
      <w:r>
        <w:rPr>
          <w:rFonts w:ascii="Verdana" w:hAnsi="Verdana"/>
          <w:sz w:val="20"/>
          <w:szCs w:val="20"/>
        </w:rPr>
        <w:t xml:space="preserve">, the local authority will be </w:t>
      </w:r>
      <w:r w:rsidRPr="00C029F9">
        <w:rPr>
          <w:rFonts w:ascii="Verdana" w:hAnsi="Verdana"/>
          <w:color w:val="000000" w:themeColor="text1"/>
          <w:sz w:val="20"/>
          <w:szCs w:val="20"/>
        </w:rPr>
        <w:t>informed</w:t>
      </w:r>
      <w:r w:rsidR="0090376E" w:rsidRPr="00C029F9">
        <w:rPr>
          <w:rFonts w:ascii="Verdana" w:hAnsi="Verdana"/>
          <w:color w:val="000000" w:themeColor="text1"/>
          <w:sz w:val="20"/>
          <w:szCs w:val="20"/>
        </w:rPr>
        <w:t xml:space="preserve"> at the next review</w:t>
      </w:r>
      <w:r w:rsidRPr="00C029F9">
        <w:rPr>
          <w:rFonts w:ascii="Verdana" w:hAnsi="Verdana"/>
          <w:color w:val="000000" w:themeColor="text1"/>
          <w:sz w:val="20"/>
          <w:szCs w:val="20"/>
        </w:rPr>
        <w:t xml:space="preserve"> </w:t>
      </w:r>
      <w:r w:rsidR="0090376E" w:rsidRPr="00C029F9">
        <w:rPr>
          <w:rFonts w:ascii="Verdana" w:hAnsi="Verdana"/>
          <w:color w:val="000000" w:themeColor="text1"/>
          <w:sz w:val="20"/>
          <w:szCs w:val="20"/>
        </w:rPr>
        <w:t xml:space="preserve">which </w:t>
      </w:r>
      <w:r w:rsidRPr="00C029F9">
        <w:rPr>
          <w:rFonts w:ascii="Verdana" w:hAnsi="Verdana"/>
          <w:color w:val="000000" w:themeColor="text1"/>
          <w:sz w:val="20"/>
          <w:szCs w:val="20"/>
        </w:rPr>
        <w:t xml:space="preserve">will </w:t>
      </w:r>
      <w:r w:rsidR="0090376E" w:rsidRPr="00C029F9">
        <w:rPr>
          <w:rFonts w:ascii="Verdana" w:hAnsi="Verdana"/>
          <w:color w:val="000000" w:themeColor="text1"/>
          <w:sz w:val="20"/>
          <w:szCs w:val="20"/>
        </w:rPr>
        <w:t xml:space="preserve">be </w:t>
      </w:r>
      <w:r w:rsidRPr="00C029F9">
        <w:rPr>
          <w:rFonts w:ascii="Verdana" w:hAnsi="Verdana"/>
          <w:color w:val="000000" w:themeColor="text1"/>
          <w:sz w:val="20"/>
          <w:szCs w:val="20"/>
        </w:rPr>
        <w:t>arrange</w:t>
      </w:r>
      <w:r w:rsidR="0090376E" w:rsidRPr="00C029F9">
        <w:rPr>
          <w:rFonts w:ascii="Verdana" w:hAnsi="Verdana"/>
          <w:color w:val="000000" w:themeColor="text1"/>
          <w:sz w:val="20"/>
          <w:szCs w:val="20"/>
        </w:rPr>
        <w:t>d</w:t>
      </w:r>
      <w:r w:rsidRPr="00C029F9">
        <w:rPr>
          <w:rFonts w:ascii="Verdana" w:hAnsi="Verdana"/>
          <w:color w:val="000000" w:themeColor="text1"/>
          <w:sz w:val="20"/>
          <w:szCs w:val="20"/>
        </w:rPr>
        <w:t xml:space="preserve"> as </w:t>
      </w:r>
      <w:r>
        <w:rPr>
          <w:rFonts w:ascii="Verdana" w:hAnsi="Verdana"/>
          <w:sz w:val="20"/>
          <w:szCs w:val="20"/>
        </w:rPr>
        <w:t xml:space="preserve">soon as possible to ensure that provision specified in the EHC plan is appropriate. For further information on EHCPs please see the Local Authority’s Local Offer. </w:t>
      </w:r>
    </w:p>
    <w:p w:rsidR="00FF1FAF" w:rsidRDefault="00FF1FAF" w:rsidP="00915745">
      <w:pPr>
        <w:spacing w:line="230" w:lineRule="auto"/>
        <w:ind w:right="226"/>
        <w:jc w:val="both"/>
        <w:rPr>
          <w:rFonts w:ascii="Verdana" w:hAnsi="Verdana"/>
          <w:sz w:val="20"/>
          <w:szCs w:val="20"/>
        </w:rPr>
      </w:pPr>
      <w:bookmarkStart w:id="3" w:name="page5"/>
      <w:bookmarkEnd w:id="3"/>
    </w:p>
    <w:p w:rsidR="00FF1FAF" w:rsidRDefault="009D53BC" w:rsidP="00915745">
      <w:pPr>
        <w:spacing w:line="230" w:lineRule="auto"/>
        <w:ind w:left="360" w:right="226"/>
        <w:jc w:val="both"/>
        <w:rPr>
          <w:rFonts w:ascii="Verdana" w:hAnsi="Verdana"/>
          <w:sz w:val="20"/>
          <w:szCs w:val="20"/>
        </w:rPr>
      </w:pPr>
      <w:r>
        <w:rPr>
          <w:rFonts w:ascii="Verdana" w:hAnsi="Verdana"/>
          <w:sz w:val="20"/>
          <w:szCs w:val="20"/>
        </w:rPr>
        <w:t>Following their annual review, students also can access a variety of interventions and support. All students accessing additional support or interventions will have the impact reviewed and monitored on a regular basis. As with Annual Reviews, students, staff, parents/carers and other agencies are all involved in reviewing and supporting interventions put in place.</w:t>
      </w:r>
    </w:p>
    <w:p w:rsidR="00FF1FAF" w:rsidRDefault="00FF1FAF" w:rsidP="00915745">
      <w:pPr>
        <w:spacing w:line="324" w:lineRule="exact"/>
        <w:ind w:left="360" w:right="226"/>
        <w:jc w:val="both"/>
        <w:rPr>
          <w:rFonts w:ascii="Verdana" w:hAnsi="Verdana"/>
          <w:sz w:val="20"/>
          <w:szCs w:val="20"/>
        </w:rPr>
      </w:pPr>
    </w:p>
    <w:p w:rsidR="00FF1FAF" w:rsidRPr="0090376E" w:rsidRDefault="009D53BC" w:rsidP="00915745">
      <w:pPr>
        <w:spacing w:line="229" w:lineRule="auto"/>
        <w:ind w:left="360" w:right="226"/>
        <w:jc w:val="both"/>
        <w:rPr>
          <w:rFonts w:ascii="Verdana" w:hAnsi="Verdana"/>
          <w:strike/>
          <w:sz w:val="20"/>
          <w:szCs w:val="20"/>
        </w:rPr>
      </w:pPr>
      <w:r>
        <w:rPr>
          <w:rFonts w:ascii="Verdana" w:hAnsi="Verdana"/>
          <w:sz w:val="20"/>
          <w:szCs w:val="20"/>
        </w:rPr>
        <w:t xml:space="preserve">All </w:t>
      </w:r>
      <w:r w:rsidRPr="00624016">
        <w:rPr>
          <w:rFonts w:ascii="Verdana" w:hAnsi="Verdana"/>
          <w:sz w:val="20"/>
          <w:szCs w:val="20"/>
        </w:rPr>
        <w:t>support and intervention for the students St. Anthony’s</w:t>
      </w:r>
      <w:r w:rsidR="00CE2290" w:rsidRPr="00624016">
        <w:rPr>
          <w:rFonts w:ascii="Verdana" w:hAnsi="Verdana"/>
          <w:sz w:val="20"/>
          <w:szCs w:val="20"/>
        </w:rPr>
        <w:t xml:space="preserve"> is organised by the </w:t>
      </w:r>
      <w:r w:rsidR="00755630" w:rsidRPr="00E02A70">
        <w:rPr>
          <w:rFonts w:ascii="Verdana" w:hAnsi="Verdana"/>
          <w:sz w:val="20"/>
          <w:szCs w:val="20"/>
        </w:rPr>
        <w:t xml:space="preserve">SENCO Jordan Mott </w:t>
      </w:r>
      <w:r w:rsidR="00CE2290" w:rsidRPr="00624016">
        <w:rPr>
          <w:rFonts w:ascii="Verdana" w:hAnsi="Verdana"/>
          <w:sz w:val="20"/>
          <w:szCs w:val="20"/>
        </w:rPr>
        <w:t>and</w:t>
      </w:r>
      <w:r w:rsidRPr="00624016">
        <w:rPr>
          <w:rFonts w:ascii="Verdana" w:hAnsi="Verdana"/>
          <w:sz w:val="20"/>
          <w:szCs w:val="20"/>
        </w:rPr>
        <w:t xml:space="preserve"> is tracked through data monitoring, which is monitored and reviewed by the Leadership Team. </w:t>
      </w:r>
    </w:p>
    <w:p w:rsidR="00FF1FAF" w:rsidRDefault="009D53BC" w:rsidP="008B4DF2">
      <w:pPr>
        <w:pStyle w:val="Heading1"/>
        <w:numPr>
          <w:ilvl w:val="0"/>
          <w:numId w:val="3"/>
        </w:numPr>
        <w:ind w:left="709" w:right="226"/>
        <w:rPr>
          <w:rFonts w:ascii="Verdana" w:hAnsi="Verdana"/>
          <w:b/>
          <w:color w:val="auto"/>
          <w:sz w:val="20"/>
          <w:szCs w:val="20"/>
        </w:rPr>
      </w:pPr>
      <w:bookmarkStart w:id="4" w:name="_Toc83969430"/>
      <w:r w:rsidRPr="00624016">
        <w:rPr>
          <w:rFonts w:ascii="Verdana" w:hAnsi="Verdana"/>
          <w:b/>
          <w:color w:val="auto"/>
          <w:sz w:val="20"/>
          <w:szCs w:val="20"/>
        </w:rPr>
        <w:t xml:space="preserve">Facilities for pupils </w:t>
      </w:r>
      <w:r>
        <w:rPr>
          <w:rFonts w:ascii="Verdana" w:hAnsi="Verdana"/>
          <w:b/>
          <w:color w:val="auto"/>
          <w:sz w:val="20"/>
          <w:szCs w:val="20"/>
        </w:rPr>
        <w:t>with SEND at the school including facilities which increase/ assist access to the school by pupils who are disabled.</w:t>
      </w:r>
      <w:bookmarkEnd w:id="4"/>
    </w:p>
    <w:p w:rsidR="00FF1FAF" w:rsidRDefault="00FF1FAF" w:rsidP="00915745">
      <w:pPr>
        <w:spacing w:line="267" w:lineRule="exact"/>
        <w:ind w:right="226"/>
        <w:jc w:val="both"/>
        <w:rPr>
          <w:rFonts w:ascii="Verdana" w:hAnsi="Verdana"/>
          <w:sz w:val="20"/>
          <w:szCs w:val="20"/>
        </w:rPr>
      </w:pPr>
    </w:p>
    <w:p w:rsidR="00FF1FAF" w:rsidRDefault="009D53BC" w:rsidP="00915745">
      <w:pPr>
        <w:spacing w:line="0" w:lineRule="atLeast"/>
        <w:ind w:left="360" w:right="226"/>
        <w:jc w:val="both"/>
        <w:rPr>
          <w:rFonts w:ascii="Verdana" w:hAnsi="Verdana"/>
          <w:sz w:val="20"/>
          <w:szCs w:val="20"/>
        </w:rPr>
      </w:pPr>
      <w:r>
        <w:rPr>
          <w:rFonts w:ascii="Verdana" w:hAnsi="Verdana"/>
          <w:sz w:val="20"/>
          <w:szCs w:val="20"/>
        </w:rPr>
        <w:t>The school seeks to comply with the 2010 Discrimination and Disability Act.</w:t>
      </w:r>
    </w:p>
    <w:p w:rsidR="00FF1FAF" w:rsidRDefault="00FF1FAF" w:rsidP="00915745">
      <w:pPr>
        <w:spacing w:line="318" w:lineRule="exact"/>
        <w:ind w:right="226"/>
        <w:jc w:val="both"/>
        <w:rPr>
          <w:rFonts w:ascii="Verdana" w:hAnsi="Verdana"/>
          <w:sz w:val="20"/>
          <w:szCs w:val="20"/>
        </w:rPr>
      </w:pPr>
    </w:p>
    <w:p w:rsidR="00FF1FAF" w:rsidRDefault="009D53BC" w:rsidP="00915745">
      <w:pPr>
        <w:spacing w:line="231" w:lineRule="auto"/>
        <w:ind w:left="360" w:right="226"/>
        <w:jc w:val="both"/>
        <w:rPr>
          <w:rFonts w:ascii="Verdana" w:hAnsi="Verdana"/>
          <w:sz w:val="20"/>
          <w:szCs w:val="20"/>
        </w:rPr>
      </w:pPr>
      <w:r>
        <w:rPr>
          <w:rFonts w:ascii="Verdana" w:hAnsi="Verdana"/>
          <w:sz w:val="20"/>
          <w:szCs w:val="20"/>
        </w:rPr>
        <w:t xml:space="preserve">There </w:t>
      </w:r>
      <w:r w:rsidRPr="008C39C9">
        <w:rPr>
          <w:rFonts w:ascii="Verdana" w:hAnsi="Verdana"/>
          <w:sz w:val="20"/>
          <w:szCs w:val="20"/>
        </w:rPr>
        <w:t>are</w:t>
      </w:r>
      <w:r>
        <w:rPr>
          <w:rFonts w:ascii="Verdana" w:hAnsi="Verdana"/>
          <w:sz w:val="20"/>
          <w:szCs w:val="20"/>
        </w:rPr>
        <w:t xml:space="preserve"> no stairs in the Primary provision and the secondary school area. There is ramped access to outside doors in the school. There are also ramps to outside sports facilities and the doors comply with the 2010 Discrimination and Disability Act. There are also disabled toilet facilities.</w:t>
      </w:r>
    </w:p>
    <w:p w:rsidR="00FF1FAF" w:rsidRDefault="009D53BC" w:rsidP="008B4DF2">
      <w:pPr>
        <w:pStyle w:val="Heading1"/>
        <w:numPr>
          <w:ilvl w:val="0"/>
          <w:numId w:val="3"/>
        </w:numPr>
        <w:ind w:left="709" w:right="226"/>
        <w:rPr>
          <w:rFonts w:ascii="Verdana" w:hAnsi="Verdana"/>
          <w:b/>
          <w:color w:val="auto"/>
          <w:sz w:val="20"/>
          <w:szCs w:val="20"/>
        </w:rPr>
      </w:pPr>
      <w:bookmarkStart w:id="5" w:name="_Toc83969431"/>
      <w:r>
        <w:rPr>
          <w:rFonts w:ascii="Verdana" w:hAnsi="Verdana"/>
          <w:b/>
          <w:color w:val="auto"/>
          <w:sz w:val="20"/>
          <w:szCs w:val="20"/>
        </w:rPr>
        <w:t>The School’s Approach to Identification and Assessment of SEND</w:t>
      </w:r>
      <w:bookmarkEnd w:id="5"/>
    </w:p>
    <w:p w:rsidR="00FF1FAF" w:rsidRDefault="00FF1FAF" w:rsidP="00915745">
      <w:pPr>
        <w:spacing w:line="316" w:lineRule="exact"/>
        <w:ind w:right="226"/>
        <w:jc w:val="both"/>
        <w:rPr>
          <w:rFonts w:ascii="Verdana" w:hAnsi="Verdana"/>
          <w:sz w:val="20"/>
          <w:szCs w:val="20"/>
        </w:rPr>
      </w:pPr>
    </w:p>
    <w:p w:rsidR="00FF1FAF" w:rsidRDefault="009D53BC" w:rsidP="00915745">
      <w:pPr>
        <w:spacing w:line="235" w:lineRule="auto"/>
        <w:ind w:left="360" w:right="226"/>
        <w:jc w:val="both"/>
        <w:rPr>
          <w:rFonts w:ascii="Verdana" w:hAnsi="Verdana"/>
          <w:sz w:val="20"/>
          <w:szCs w:val="20"/>
        </w:rPr>
      </w:pPr>
      <w:r w:rsidRPr="007D7D1A">
        <w:rPr>
          <w:rFonts w:ascii="Verdana" w:hAnsi="Verdana"/>
          <w:color w:val="000000" w:themeColor="text1"/>
          <w:sz w:val="20"/>
          <w:szCs w:val="20"/>
        </w:rPr>
        <w:t xml:space="preserve">Although </w:t>
      </w:r>
      <w:r w:rsidR="008C39C9" w:rsidRPr="007D7D1A">
        <w:rPr>
          <w:rFonts w:ascii="Verdana" w:hAnsi="Verdana"/>
          <w:color w:val="000000" w:themeColor="text1"/>
          <w:sz w:val="20"/>
          <w:szCs w:val="20"/>
        </w:rPr>
        <w:t xml:space="preserve">all </w:t>
      </w:r>
      <w:r w:rsidRPr="007D7D1A">
        <w:rPr>
          <w:rFonts w:ascii="Verdana" w:hAnsi="Verdana"/>
          <w:color w:val="000000" w:themeColor="text1"/>
          <w:sz w:val="20"/>
          <w:szCs w:val="20"/>
        </w:rPr>
        <w:t xml:space="preserve">of our pupils already have an identified need of SEMH </w:t>
      </w:r>
      <w:r w:rsidR="008C39C9" w:rsidRPr="007D7D1A">
        <w:rPr>
          <w:rFonts w:ascii="Verdana" w:hAnsi="Verdana"/>
          <w:color w:val="000000" w:themeColor="text1"/>
          <w:sz w:val="20"/>
          <w:szCs w:val="20"/>
        </w:rPr>
        <w:t xml:space="preserve">or ASD </w:t>
      </w:r>
      <w:r w:rsidRPr="007D7D1A">
        <w:rPr>
          <w:rFonts w:ascii="Verdana" w:hAnsi="Verdana"/>
          <w:color w:val="000000" w:themeColor="text1"/>
          <w:sz w:val="20"/>
          <w:szCs w:val="20"/>
        </w:rPr>
        <w:t xml:space="preserve">on </w:t>
      </w:r>
      <w:r>
        <w:rPr>
          <w:rFonts w:ascii="Verdana" w:hAnsi="Verdana"/>
          <w:sz w:val="20"/>
          <w:szCs w:val="20"/>
        </w:rPr>
        <w:t>entry to the school, there may be unidentified needs that become apparent. At St. Anthony’s we</w:t>
      </w:r>
      <w:r w:rsidR="0090376E">
        <w:rPr>
          <w:rFonts w:ascii="Verdana" w:hAnsi="Verdana"/>
          <w:sz w:val="20"/>
          <w:szCs w:val="20"/>
        </w:rPr>
        <w:t xml:space="preserve"> </w:t>
      </w:r>
      <w:r w:rsidR="0090376E" w:rsidRPr="0074777A">
        <w:rPr>
          <w:rFonts w:ascii="Verdana" w:hAnsi="Verdana"/>
          <w:color w:val="000000" w:themeColor="text1"/>
          <w:sz w:val="20"/>
          <w:szCs w:val="20"/>
        </w:rPr>
        <w:t>will do everything we can</w:t>
      </w:r>
      <w:r w:rsidR="0090376E" w:rsidRPr="0074777A">
        <w:rPr>
          <w:rFonts w:ascii="Verdana" w:hAnsi="Verdana"/>
          <w:strike/>
          <w:color w:val="000000" w:themeColor="text1"/>
          <w:sz w:val="20"/>
          <w:szCs w:val="20"/>
        </w:rPr>
        <w:t xml:space="preserve"> </w:t>
      </w:r>
      <w:r w:rsidR="0090376E" w:rsidRPr="0074777A">
        <w:rPr>
          <w:rFonts w:ascii="Verdana" w:hAnsi="Verdana"/>
          <w:color w:val="000000" w:themeColor="text1"/>
          <w:sz w:val="20"/>
          <w:szCs w:val="20"/>
        </w:rPr>
        <w:t>to support the assessment of additional needs as it will inform classroom strategies, support and interventions</w:t>
      </w:r>
      <w:r w:rsidR="0074777A" w:rsidRPr="0074777A">
        <w:rPr>
          <w:rFonts w:ascii="Verdana" w:hAnsi="Verdana"/>
          <w:color w:val="000000" w:themeColor="text1"/>
          <w:sz w:val="20"/>
          <w:szCs w:val="20"/>
        </w:rPr>
        <w:t xml:space="preserve">. </w:t>
      </w:r>
      <w:r w:rsidRPr="0074777A">
        <w:rPr>
          <w:rFonts w:ascii="Verdana" w:hAnsi="Verdana"/>
          <w:color w:val="000000" w:themeColor="text1"/>
          <w:sz w:val="20"/>
          <w:szCs w:val="20"/>
        </w:rPr>
        <w:t xml:space="preserve">All new students will be assessed in the first six weeks of entry into the school </w:t>
      </w:r>
      <w:r w:rsidRPr="007D7D1A">
        <w:rPr>
          <w:rFonts w:ascii="Verdana" w:hAnsi="Verdana"/>
          <w:color w:val="000000" w:themeColor="text1"/>
          <w:sz w:val="20"/>
          <w:szCs w:val="20"/>
        </w:rPr>
        <w:t xml:space="preserve">and their baseline determined. All students will be </w:t>
      </w:r>
      <w:r w:rsidR="008C39C9" w:rsidRPr="007D7D1A">
        <w:rPr>
          <w:rFonts w:ascii="Verdana" w:hAnsi="Verdana"/>
          <w:color w:val="000000" w:themeColor="text1"/>
          <w:sz w:val="20"/>
          <w:szCs w:val="20"/>
        </w:rPr>
        <w:t>assessed three times a year</w:t>
      </w:r>
      <w:r w:rsidRPr="007D7D1A">
        <w:rPr>
          <w:rFonts w:ascii="Verdana" w:hAnsi="Verdana"/>
          <w:color w:val="000000" w:themeColor="text1"/>
          <w:sz w:val="20"/>
          <w:szCs w:val="20"/>
        </w:rPr>
        <w:t>. Intervention students will be assessed and their progress monitored closely. This data will inform our yearly action plan.</w:t>
      </w:r>
    </w:p>
    <w:p w:rsidR="00FF1FAF" w:rsidRDefault="00FF1FAF" w:rsidP="00915745">
      <w:pPr>
        <w:spacing w:line="325" w:lineRule="exact"/>
        <w:ind w:right="226"/>
        <w:jc w:val="both"/>
        <w:rPr>
          <w:rFonts w:ascii="Verdana" w:hAnsi="Verdana"/>
          <w:sz w:val="20"/>
          <w:szCs w:val="20"/>
        </w:rPr>
      </w:pPr>
    </w:p>
    <w:p w:rsidR="00FF1FAF" w:rsidRPr="007D7D1A" w:rsidRDefault="009D53BC" w:rsidP="00915745">
      <w:pPr>
        <w:spacing w:line="229" w:lineRule="auto"/>
        <w:ind w:left="360" w:right="226"/>
        <w:jc w:val="both"/>
        <w:rPr>
          <w:rFonts w:ascii="Verdana" w:hAnsi="Verdana"/>
          <w:strike/>
          <w:color w:val="000000" w:themeColor="text1"/>
          <w:sz w:val="20"/>
          <w:szCs w:val="20"/>
        </w:rPr>
      </w:pPr>
      <w:r>
        <w:rPr>
          <w:rFonts w:ascii="Verdana" w:hAnsi="Verdana"/>
          <w:sz w:val="20"/>
          <w:szCs w:val="20"/>
        </w:rPr>
        <w:t>All pupils who are recognised</w:t>
      </w:r>
      <w:r w:rsidRPr="00F967E0">
        <w:rPr>
          <w:rFonts w:ascii="Verdana" w:hAnsi="Verdana"/>
          <w:sz w:val="20"/>
          <w:szCs w:val="20"/>
        </w:rPr>
        <w:t xml:space="preserve"> </w:t>
      </w:r>
      <w:r w:rsidR="00F95922" w:rsidRPr="00F967E0">
        <w:rPr>
          <w:rFonts w:ascii="Verdana" w:hAnsi="Verdana"/>
          <w:sz w:val="20"/>
          <w:szCs w:val="20"/>
        </w:rPr>
        <w:t xml:space="preserve">as </w:t>
      </w:r>
      <w:r>
        <w:rPr>
          <w:rFonts w:ascii="Verdana" w:hAnsi="Verdana"/>
          <w:sz w:val="20"/>
          <w:szCs w:val="20"/>
        </w:rPr>
        <w:t xml:space="preserve">below average in literacy and numeracy skills or not matching progress with peers will receive targeted intervention in these areas with varying levels of support depending on their needs. This will be identified and determined </w:t>
      </w:r>
      <w:r w:rsidR="00755630" w:rsidRPr="00E02A70">
        <w:rPr>
          <w:rFonts w:ascii="Verdana" w:hAnsi="Verdana"/>
          <w:sz w:val="20"/>
          <w:szCs w:val="20"/>
        </w:rPr>
        <w:t xml:space="preserve">in </w:t>
      </w:r>
      <w:r w:rsidR="0090376E" w:rsidRPr="0074777A">
        <w:rPr>
          <w:rFonts w:ascii="Verdana" w:hAnsi="Verdana"/>
          <w:color w:val="000000" w:themeColor="text1"/>
          <w:sz w:val="20"/>
          <w:szCs w:val="20"/>
        </w:rPr>
        <w:t xml:space="preserve">staff </w:t>
      </w:r>
      <w:r w:rsidR="0090376E">
        <w:rPr>
          <w:rFonts w:ascii="Verdana" w:hAnsi="Verdana"/>
          <w:sz w:val="20"/>
          <w:szCs w:val="20"/>
        </w:rPr>
        <w:t>m</w:t>
      </w:r>
      <w:r w:rsidRPr="00E02A70">
        <w:rPr>
          <w:rFonts w:ascii="Verdana" w:hAnsi="Verdana"/>
          <w:sz w:val="20"/>
          <w:szCs w:val="20"/>
        </w:rPr>
        <w:t>eetings</w:t>
      </w:r>
      <w:r w:rsidR="00242517" w:rsidRPr="00E02A70">
        <w:rPr>
          <w:rFonts w:ascii="Verdana" w:hAnsi="Verdana"/>
          <w:sz w:val="20"/>
          <w:szCs w:val="20"/>
        </w:rPr>
        <w:t xml:space="preserve"> or when identified by class teachers</w:t>
      </w:r>
      <w:r w:rsidRPr="00E02A70">
        <w:rPr>
          <w:rFonts w:ascii="Verdana" w:hAnsi="Verdana"/>
          <w:sz w:val="20"/>
          <w:szCs w:val="20"/>
        </w:rPr>
        <w:t xml:space="preserve">. At these meetings, there is also the opportunity to identify pupils that would be suitable for holistic intervention. These may include </w:t>
      </w:r>
      <w:r>
        <w:rPr>
          <w:rFonts w:ascii="Verdana" w:hAnsi="Verdana"/>
          <w:sz w:val="20"/>
          <w:szCs w:val="20"/>
        </w:rPr>
        <w:t xml:space="preserve">access to the Nurture </w:t>
      </w:r>
      <w:r w:rsidR="00900904" w:rsidRPr="007D7D1A">
        <w:rPr>
          <w:rFonts w:ascii="Verdana" w:hAnsi="Verdana"/>
          <w:color w:val="000000" w:themeColor="text1"/>
          <w:sz w:val="20"/>
          <w:szCs w:val="20"/>
        </w:rPr>
        <w:t>curriculum</w:t>
      </w:r>
      <w:r w:rsidRPr="007D7D1A">
        <w:rPr>
          <w:rFonts w:ascii="Verdana" w:hAnsi="Verdana"/>
          <w:color w:val="000000" w:themeColor="text1"/>
          <w:sz w:val="20"/>
          <w:szCs w:val="20"/>
        </w:rPr>
        <w:t xml:space="preserve">, </w:t>
      </w:r>
      <w:r w:rsidR="00900904" w:rsidRPr="007D7D1A">
        <w:rPr>
          <w:rFonts w:ascii="Verdana" w:hAnsi="Verdana"/>
          <w:color w:val="000000" w:themeColor="text1"/>
          <w:sz w:val="20"/>
          <w:szCs w:val="20"/>
        </w:rPr>
        <w:t xml:space="preserve">Pupil support, </w:t>
      </w:r>
      <w:r w:rsidRPr="007D7D1A">
        <w:rPr>
          <w:rFonts w:ascii="Verdana" w:hAnsi="Verdana"/>
          <w:color w:val="000000" w:themeColor="text1"/>
          <w:sz w:val="20"/>
          <w:szCs w:val="20"/>
        </w:rPr>
        <w:t>Counsellor, Sensory room, Speech and Language intervention</w:t>
      </w:r>
      <w:r w:rsidR="00900904" w:rsidRPr="007D7D1A">
        <w:rPr>
          <w:rFonts w:ascii="Verdana" w:hAnsi="Verdana"/>
          <w:color w:val="000000" w:themeColor="text1"/>
          <w:sz w:val="20"/>
          <w:szCs w:val="20"/>
        </w:rPr>
        <w:t>, Cognitive Behaviour Approaches,</w:t>
      </w:r>
      <w:r w:rsidR="0090376E">
        <w:rPr>
          <w:rFonts w:ascii="Verdana" w:hAnsi="Verdana"/>
          <w:color w:val="000000" w:themeColor="text1"/>
          <w:sz w:val="20"/>
          <w:szCs w:val="20"/>
        </w:rPr>
        <w:t xml:space="preserve"> </w:t>
      </w:r>
      <w:r w:rsidR="0090376E" w:rsidRPr="0074777A">
        <w:rPr>
          <w:rFonts w:ascii="Verdana" w:hAnsi="Verdana"/>
          <w:color w:val="000000" w:themeColor="text1"/>
          <w:sz w:val="20"/>
          <w:szCs w:val="20"/>
        </w:rPr>
        <w:t>and</w:t>
      </w:r>
      <w:r w:rsidR="00900904" w:rsidRPr="0074777A">
        <w:rPr>
          <w:rFonts w:ascii="Verdana" w:hAnsi="Verdana"/>
          <w:color w:val="000000" w:themeColor="text1"/>
          <w:sz w:val="20"/>
          <w:szCs w:val="20"/>
        </w:rPr>
        <w:t xml:space="preserve"> </w:t>
      </w:r>
      <w:r w:rsidR="00900904" w:rsidRPr="007D7D1A">
        <w:rPr>
          <w:rFonts w:ascii="Verdana" w:hAnsi="Verdana"/>
          <w:color w:val="000000" w:themeColor="text1"/>
          <w:sz w:val="20"/>
          <w:szCs w:val="20"/>
        </w:rPr>
        <w:t>Drawing and Talking</w:t>
      </w:r>
      <w:r w:rsidR="0074777A">
        <w:rPr>
          <w:rFonts w:ascii="Verdana" w:hAnsi="Verdana"/>
          <w:color w:val="000000" w:themeColor="text1"/>
          <w:sz w:val="20"/>
          <w:szCs w:val="20"/>
        </w:rPr>
        <w:t>.</w:t>
      </w:r>
    </w:p>
    <w:p w:rsidR="00A96A42" w:rsidRPr="007D7D1A" w:rsidRDefault="00A96A42" w:rsidP="00915745">
      <w:pPr>
        <w:spacing w:line="229" w:lineRule="auto"/>
        <w:ind w:left="360" w:right="226"/>
        <w:jc w:val="both"/>
        <w:rPr>
          <w:rFonts w:ascii="Verdana" w:hAnsi="Verdana"/>
          <w:strike/>
          <w:color w:val="000000" w:themeColor="text1"/>
          <w:sz w:val="20"/>
          <w:szCs w:val="20"/>
        </w:rPr>
      </w:pPr>
    </w:p>
    <w:p w:rsidR="00A96A42" w:rsidRPr="007D7D1A" w:rsidRDefault="00A96A42" w:rsidP="00915745">
      <w:pPr>
        <w:spacing w:line="229" w:lineRule="auto"/>
        <w:ind w:left="360" w:right="226"/>
        <w:jc w:val="both"/>
        <w:rPr>
          <w:rFonts w:ascii="Verdana" w:hAnsi="Verdana"/>
          <w:color w:val="000000" w:themeColor="text1"/>
          <w:sz w:val="20"/>
          <w:szCs w:val="20"/>
        </w:rPr>
      </w:pPr>
      <w:r w:rsidRPr="007D7D1A">
        <w:rPr>
          <w:rFonts w:ascii="Verdana" w:hAnsi="Verdana"/>
          <w:color w:val="000000" w:themeColor="text1"/>
          <w:sz w:val="20"/>
          <w:szCs w:val="20"/>
        </w:rPr>
        <w:t xml:space="preserve">Additional needs can often be linked to mental health of pupils and/ or their family members. School can support and make referrals to supporting agencies. </w:t>
      </w:r>
    </w:p>
    <w:p w:rsidR="00FF1FAF" w:rsidRDefault="00FF1FAF" w:rsidP="00915745">
      <w:pPr>
        <w:spacing w:line="321" w:lineRule="exact"/>
        <w:ind w:right="226"/>
        <w:jc w:val="both"/>
        <w:rPr>
          <w:rFonts w:ascii="Verdana" w:hAnsi="Verdana"/>
          <w:sz w:val="20"/>
          <w:szCs w:val="20"/>
        </w:rPr>
      </w:pPr>
    </w:p>
    <w:p w:rsidR="00FF1FAF" w:rsidRDefault="009D53BC" w:rsidP="00915745">
      <w:pPr>
        <w:spacing w:line="229" w:lineRule="auto"/>
        <w:ind w:left="360" w:right="226"/>
        <w:jc w:val="both"/>
        <w:rPr>
          <w:rFonts w:ascii="Verdana" w:hAnsi="Verdana"/>
          <w:sz w:val="20"/>
          <w:szCs w:val="20"/>
        </w:rPr>
      </w:pPr>
      <w:r>
        <w:rPr>
          <w:rFonts w:ascii="Verdana" w:hAnsi="Verdana"/>
          <w:sz w:val="20"/>
          <w:szCs w:val="20"/>
        </w:rPr>
        <w:t xml:space="preserve">For higher levels of need, our school has arrangements in place to draw on more specialised assessments from external agencies and professionals. St. </w:t>
      </w:r>
      <w:r>
        <w:rPr>
          <w:rFonts w:ascii="Verdana" w:hAnsi="Verdana"/>
          <w:sz w:val="20"/>
          <w:szCs w:val="20"/>
        </w:rPr>
        <w:lastRenderedPageBreak/>
        <w:t>Anthony’s has access to a bank of other organisations to support in this capacity ranging from, Early Help agencies, CAMHS, YOT, KCA amongst others.</w:t>
      </w:r>
    </w:p>
    <w:p w:rsidR="00FF1FAF" w:rsidRDefault="00FF1FAF" w:rsidP="00915745">
      <w:pPr>
        <w:spacing w:line="229" w:lineRule="auto"/>
        <w:ind w:left="360" w:right="226"/>
        <w:jc w:val="both"/>
        <w:rPr>
          <w:rFonts w:ascii="Verdana" w:hAnsi="Verdana"/>
          <w:sz w:val="20"/>
          <w:szCs w:val="20"/>
        </w:rPr>
      </w:pPr>
    </w:p>
    <w:p w:rsidR="00FF1FAF" w:rsidRDefault="009D53BC" w:rsidP="008B4DF2">
      <w:pPr>
        <w:pStyle w:val="ListParagraph"/>
        <w:numPr>
          <w:ilvl w:val="0"/>
          <w:numId w:val="3"/>
        </w:numPr>
        <w:tabs>
          <w:tab w:val="left" w:pos="567"/>
        </w:tabs>
        <w:spacing w:line="0" w:lineRule="atLeast"/>
        <w:ind w:left="709" w:right="226"/>
        <w:jc w:val="both"/>
        <w:outlineLvl w:val="0"/>
        <w:rPr>
          <w:rFonts w:ascii="Verdana" w:hAnsi="Verdana"/>
          <w:b/>
          <w:sz w:val="20"/>
          <w:szCs w:val="20"/>
        </w:rPr>
      </w:pPr>
      <w:bookmarkStart w:id="6" w:name="_Toc83969432"/>
      <w:r>
        <w:rPr>
          <w:rFonts w:ascii="Verdana" w:hAnsi="Verdana"/>
          <w:b/>
          <w:sz w:val="20"/>
          <w:szCs w:val="20"/>
        </w:rPr>
        <w:t>Access to the National Curriculum.</w:t>
      </w:r>
      <w:bookmarkEnd w:id="6"/>
    </w:p>
    <w:p w:rsidR="00FF1FAF" w:rsidRDefault="00FF1FAF" w:rsidP="00915745">
      <w:pPr>
        <w:spacing w:line="318" w:lineRule="exact"/>
        <w:ind w:right="226"/>
        <w:jc w:val="both"/>
        <w:rPr>
          <w:rFonts w:ascii="Verdana" w:hAnsi="Verdana"/>
          <w:sz w:val="20"/>
          <w:szCs w:val="20"/>
        </w:rPr>
      </w:pPr>
    </w:p>
    <w:p w:rsidR="00FF1FAF" w:rsidRDefault="009D53BC" w:rsidP="00915745">
      <w:pPr>
        <w:spacing w:line="233" w:lineRule="auto"/>
        <w:ind w:left="360" w:right="226"/>
        <w:jc w:val="both"/>
        <w:rPr>
          <w:rFonts w:ascii="Verdana" w:hAnsi="Verdana"/>
          <w:sz w:val="20"/>
          <w:szCs w:val="20"/>
        </w:rPr>
      </w:pPr>
      <w:r>
        <w:rPr>
          <w:rFonts w:ascii="Verdana" w:hAnsi="Verdana"/>
          <w:sz w:val="20"/>
          <w:szCs w:val="20"/>
        </w:rPr>
        <w:t xml:space="preserve">At St. Anthony’s we follow the National Curriculum statement on Inclusion. We expect our teachers to set high expectations for every pupil and aim to teach them </w:t>
      </w:r>
      <w:r w:rsidRPr="0090376E">
        <w:rPr>
          <w:rFonts w:ascii="Verdana" w:hAnsi="Verdana"/>
          <w:strike/>
          <w:sz w:val="20"/>
          <w:szCs w:val="20"/>
        </w:rPr>
        <w:t>the full curriculum</w:t>
      </w:r>
      <w:r w:rsidR="0090376E">
        <w:rPr>
          <w:rFonts w:ascii="Verdana" w:hAnsi="Verdana"/>
          <w:sz w:val="20"/>
          <w:szCs w:val="20"/>
        </w:rPr>
        <w:t xml:space="preserve"> a curriculum based on </w:t>
      </w:r>
      <w:r>
        <w:rPr>
          <w:rFonts w:ascii="Verdana" w:hAnsi="Verdana"/>
          <w:sz w:val="20"/>
          <w:szCs w:val="20"/>
        </w:rPr>
        <w:t>their prior attainment. Teachers will use appropriate assessment to set targets</w:t>
      </w:r>
      <w:r w:rsidR="00811BC3">
        <w:rPr>
          <w:rFonts w:ascii="Verdana" w:hAnsi="Verdana"/>
          <w:sz w:val="20"/>
          <w:szCs w:val="20"/>
        </w:rPr>
        <w:t xml:space="preserve">. </w:t>
      </w:r>
      <w:r>
        <w:rPr>
          <w:rFonts w:ascii="Verdana" w:hAnsi="Verdana"/>
          <w:sz w:val="20"/>
          <w:szCs w:val="20"/>
        </w:rPr>
        <w:t>Lessons are planned to address potential areas of difficulty and to ensure that there are no barriers to every pupil achieving. Potential areas of difficulty will be identified and addressed at the outset of work</w:t>
      </w:r>
      <w:r w:rsidRPr="0074777A">
        <w:rPr>
          <w:rFonts w:ascii="Verdana" w:hAnsi="Verdana"/>
          <w:color w:val="000000" w:themeColor="text1"/>
          <w:sz w:val="20"/>
          <w:szCs w:val="20"/>
        </w:rPr>
        <w:t>.</w:t>
      </w:r>
      <w:r w:rsidR="00E374A7" w:rsidRPr="0074777A">
        <w:rPr>
          <w:rFonts w:ascii="Verdana" w:hAnsi="Verdana"/>
          <w:color w:val="000000" w:themeColor="text1"/>
          <w:sz w:val="20"/>
          <w:szCs w:val="20"/>
        </w:rPr>
        <w:t xml:space="preserve"> There will be lots of opportunities to relearn, embed and master areas of learning. </w:t>
      </w:r>
    </w:p>
    <w:p w:rsidR="00FF1FAF" w:rsidRDefault="00FF1FAF" w:rsidP="00915745">
      <w:pPr>
        <w:spacing w:line="233" w:lineRule="auto"/>
        <w:ind w:left="360" w:right="226"/>
        <w:jc w:val="both"/>
        <w:rPr>
          <w:rFonts w:ascii="Verdana" w:hAnsi="Verdana"/>
          <w:sz w:val="20"/>
          <w:szCs w:val="20"/>
        </w:rPr>
      </w:pPr>
    </w:p>
    <w:p w:rsidR="00FF1FAF" w:rsidRDefault="009D53BC" w:rsidP="00915745">
      <w:pPr>
        <w:spacing w:line="228" w:lineRule="auto"/>
        <w:ind w:left="360" w:right="226"/>
        <w:jc w:val="both"/>
        <w:rPr>
          <w:rFonts w:ascii="Verdana" w:hAnsi="Verdana"/>
          <w:sz w:val="20"/>
          <w:szCs w:val="20"/>
        </w:rPr>
      </w:pPr>
      <w:r>
        <w:rPr>
          <w:rFonts w:ascii="Verdana" w:hAnsi="Verdana"/>
          <w:sz w:val="20"/>
          <w:szCs w:val="20"/>
        </w:rPr>
        <w:t>At St. Anthony’s we make every effort to make adaptations to curriculum, teaching and the learning environment to meet the needs of individual pupils, and where appropriate as part of the planning for the pupil we provide access to ancillary aids and assistive technology.</w:t>
      </w:r>
    </w:p>
    <w:p w:rsidR="00FF1FAF" w:rsidRDefault="00FF1FAF" w:rsidP="00915745">
      <w:pPr>
        <w:spacing w:line="321" w:lineRule="exact"/>
        <w:ind w:right="226"/>
        <w:jc w:val="both"/>
        <w:rPr>
          <w:rFonts w:ascii="Verdana" w:hAnsi="Verdana"/>
          <w:sz w:val="20"/>
          <w:szCs w:val="20"/>
        </w:rPr>
      </w:pPr>
    </w:p>
    <w:p w:rsidR="00FF1FAF" w:rsidRDefault="009D53BC" w:rsidP="00915745">
      <w:pPr>
        <w:spacing w:line="229" w:lineRule="auto"/>
        <w:ind w:left="360" w:right="226"/>
        <w:jc w:val="both"/>
        <w:rPr>
          <w:rFonts w:ascii="Verdana" w:hAnsi="Verdana"/>
          <w:sz w:val="20"/>
          <w:szCs w:val="20"/>
        </w:rPr>
      </w:pPr>
      <w:r>
        <w:rPr>
          <w:rFonts w:ascii="Verdana" w:hAnsi="Verdana"/>
          <w:sz w:val="20"/>
          <w:szCs w:val="20"/>
        </w:rPr>
        <w:t xml:space="preserve">All students are given the opportunity to complete subjects at nationally accredited levels </w:t>
      </w:r>
      <w:proofErr w:type="spellStart"/>
      <w:r>
        <w:rPr>
          <w:rFonts w:ascii="Verdana" w:hAnsi="Verdana"/>
          <w:sz w:val="20"/>
          <w:szCs w:val="20"/>
        </w:rPr>
        <w:t>eg</w:t>
      </w:r>
      <w:proofErr w:type="spellEnd"/>
      <w:r>
        <w:rPr>
          <w:rFonts w:ascii="Verdana" w:hAnsi="Verdana"/>
          <w:sz w:val="20"/>
          <w:szCs w:val="20"/>
        </w:rPr>
        <w:t xml:space="preserve"> GCSE, Functional Skills, Entry Level, </w:t>
      </w:r>
      <w:proofErr w:type="spellStart"/>
      <w:r>
        <w:rPr>
          <w:rFonts w:ascii="Verdana" w:hAnsi="Verdana"/>
          <w:sz w:val="20"/>
          <w:szCs w:val="20"/>
        </w:rPr>
        <w:t>BTEc</w:t>
      </w:r>
      <w:proofErr w:type="spellEnd"/>
      <w:r>
        <w:rPr>
          <w:rFonts w:ascii="Verdana" w:hAnsi="Verdana"/>
          <w:sz w:val="20"/>
          <w:szCs w:val="20"/>
        </w:rPr>
        <w:t>. This is to ensure that the students at the school are able to access the same post 16 opportunities as their peers from other (mainstream) educational settings.</w:t>
      </w:r>
    </w:p>
    <w:p w:rsidR="00FF1FAF" w:rsidRDefault="00FF1FAF" w:rsidP="00915745">
      <w:pPr>
        <w:spacing w:line="229" w:lineRule="auto"/>
        <w:ind w:left="360" w:right="226"/>
        <w:jc w:val="both"/>
        <w:rPr>
          <w:rFonts w:ascii="Verdana" w:hAnsi="Verdana"/>
          <w:sz w:val="20"/>
          <w:szCs w:val="20"/>
        </w:rPr>
      </w:pPr>
    </w:p>
    <w:p w:rsidR="00FF1FAF" w:rsidRDefault="009D53BC" w:rsidP="00915745">
      <w:pPr>
        <w:spacing w:line="228" w:lineRule="auto"/>
        <w:ind w:left="360" w:right="226"/>
        <w:jc w:val="both"/>
        <w:rPr>
          <w:rFonts w:ascii="Verdana" w:hAnsi="Verdana"/>
          <w:sz w:val="20"/>
          <w:szCs w:val="20"/>
        </w:rPr>
      </w:pPr>
      <w:r>
        <w:rPr>
          <w:rFonts w:ascii="Verdana" w:hAnsi="Verdana"/>
          <w:sz w:val="20"/>
          <w:szCs w:val="20"/>
        </w:rPr>
        <w:t>The school is able to increase the life chances of our vulnerable group of students by ensuring that their academic and behavioural, emotional and social needs are met. This is reinforced by making certain that staff in the school are trained as behavioural experts as well as being subject specific.</w:t>
      </w:r>
    </w:p>
    <w:p w:rsidR="00FF1FAF" w:rsidRDefault="009D53BC" w:rsidP="008B4DF2">
      <w:pPr>
        <w:pStyle w:val="Heading1"/>
        <w:numPr>
          <w:ilvl w:val="0"/>
          <w:numId w:val="3"/>
        </w:numPr>
        <w:ind w:left="709" w:right="226"/>
        <w:rPr>
          <w:rFonts w:ascii="Verdana" w:hAnsi="Verdana"/>
          <w:b/>
          <w:color w:val="auto"/>
          <w:sz w:val="20"/>
          <w:szCs w:val="20"/>
        </w:rPr>
      </w:pPr>
      <w:bookmarkStart w:id="7" w:name="_Toc83969433"/>
      <w:r>
        <w:rPr>
          <w:rFonts w:ascii="Verdana" w:hAnsi="Verdana"/>
          <w:b/>
          <w:color w:val="auto"/>
          <w:sz w:val="20"/>
          <w:szCs w:val="20"/>
        </w:rPr>
        <w:t>Preparing for adulthood (transition)</w:t>
      </w:r>
      <w:bookmarkEnd w:id="7"/>
    </w:p>
    <w:p w:rsidR="00FF1FAF" w:rsidRDefault="00FF1FAF" w:rsidP="00915745">
      <w:pPr>
        <w:spacing w:line="318" w:lineRule="exact"/>
        <w:ind w:right="226"/>
        <w:jc w:val="both"/>
        <w:rPr>
          <w:rFonts w:ascii="Verdana" w:hAnsi="Verdana"/>
          <w:sz w:val="20"/>
          <w:szCs w:val="20"/>
        </w:rPr>
      </w:pPr>
    </w:p>
    <w:p w:rsidR="00FF1FAF" w:rsidRDefault="009D53BC" w:rsidP="00915745">
      <w:pPr>
        <w:spacing w:line="229" w:lineRule="auto"/>
        <w:ind w:left="360" w:right="226"/>
        <w:jc w:val="both"/>
        <w:rPr>
          <w:rFonts w:ascii="Verdana" w:hAnsi="Verdana"/>
          <w:sz w:val="20"/>
          <w:szCs w:val="20"/>
        </w:rPr>
      </w:pPr>
      <w:r>
        <w:rPr>
          <w:rFonts w:ascii="Verdana" w:hAnsi="Verdana"/>
          <w:sz w:val="20"/>
          <w:szCs w:val="20"/>
        </w:rPr>
        <w:t>At St. Anthony’s we help our pupils to start planning for their future adult life as early as possible, and by Year 10 at the latest. Our aim is to support our pupils to go on to achieve the best possible outcomes in employment, independent living and participating in society. This could include, for example:</w:t>
      </w:r>
    </w:p>
    <w:p w:rsidR="00FF1FAF" w:rsidRDefault="00FF1FAF" w:rsidP="00915745">
      <w:pPr>
        <w:spacing w:line="223" w:lineRule="exact"/>
        <w:ind w:right="226"/>
        <w:jc w:val="both"/>
        <w:rPr>
          <w:rFonts w:ascii="Verdana" w:hAnsi="Verdana"/>
          <w:sz w:val="20"/>
          <w:szCs w:val="20"/>
        </w:rPr>
      </w:pPr>
    </w:p>
    <w:p w:rsidR="00FF1FAF" w:rsidRDefault="009D53BC" w:rsidP="00915745">
      <w:pPr>
        <w:spacing w:line="0" w:lineRule="atLeast"/>
        <w:ind w:left="360" w:right="226"/>
        <w:jc w:val="both"/>
        <w:rPr>
          <w:rFonts w:ascii="Verdana" w:hAnsi="Verdana"/>
          <w:sz w:val="20"/>
          <w:szCs w:val="20"/>
        </w:rPr>
      </w:pPr>
      <w:r>
        <w:rPr>
          <w:rFonts w:ascii="Verdana" w:hAnsi="Verdana"/>
          <w:sz w:val="20"/>
          <w:szCs w:val="20"/>
        </w:rPr>
        <w:t>Including preparation for adulthood in the planning meetings with pupils and parents at an early stage (and particularly from Year 10)</w:t>
      </w:r>
    </w:p>
    <w:p w:rsidR="00FF1FAF" w:rsidRDefault="00FF1FAF" w:rsidP="00915745">
      <w:pPr>
        <w:spacing w:line="200" w:lineRule="auto"/>
        <w:ind w:left="360" w:right="226"/>
        <w:jc w:val="both"/>
        <w:rPr>
          <w:rFonts w:ascii="Verdana" w:hAnsi="Verdana"/>
          <w:sz w:val="20"/>
          <w:szCs w:val="20"/>
        </w:rPr>
      </w:pPr>
    </w:p>
    <w:p w:rsidR="00FF1FAF" w:rsidRDefault="009D53BC" w:rsidP="00915745">
      <w:pPr>
        <w:spacing w:line="200" w:lineRule="auto"/>
        <w:ind w:left="360" w:right="226"/>
        <w:jc w:val="both"/>
        <w:rPr>
          <w:rFonts w:ascii="Verdana" w:hAnsi="Verdana"/>
          <w:sz w:val="20"/>
          <w:szCs w:val="20"/>
        </w:rPr>
      </w:pPr>
      <w:r>
        <w:rPr>
          <w:rFonts w:ascii="Verdana" w:hAnsi="Verdana"/>
          <w:sz w:val="20"/>
          <w:szCs w:val="20"/>
        </w:rPr>
        <w:t>Ensuring that career advice and information provides high aspirations and a wide range</w:t>
      </w:r>
      <w:r w:rsidR="00A96A42">
        <w:rPr>
          <w:rFonts w:ascii="Verdana" w:hAnsi="Verdana"/>
          <w:sz w:val="20"/>
          <w:szCs w:val="20"/>
        </w:rPr>
        <w:t xml:space="preserve"> </w:t>
      </w:r>
      <w:r>
        <w:rPr>
          <w:rFonts w:ascii="Verdana" w:hAnsi="Verdana"/>
          <w:sz w:val="20"/>
          <w:szCs w:val="20"/>
        </w:rPr>
        <w:t>of options for pupils</w:t>
      </w:r>
      <w:r w:rsidR="00922D68">
        <w:rPr>
          <w:rFonts w:ascii="Verdana" w:hAnsi="Verdana"/>
          <w:sz w:val="20"/>
          <w:szCs w:val="20"/>
        </w:rPr>
        <w:t xml:space="preserve">, </w:t>
      </w:r>
      <w:r w:rsidR="00922D68" w:rsidRPr="00554C8F">
        <w:rPr>
          <w:rFonts w:ascii="Verdana" w:hAnsi="Verdana"/>
          <w:sz w:val="20"/>
          <w:szCs w:val="20"/>
        </w:rPr>
        <w:t>meeting a high standard as measured by Gatsby Benchmarks.</w:t>
      </w:r>
    </w:p>
    <w:p w:rsidR="00FF1FAF" w:rsidRDefault="00FF1FAF" w:rsidP="00915745">
      <w:pPr>
        <w:spacing w:line="200" w:lineRule="auto"/>
        <w:ind w:left="360" w:right="226"/>
        <w:jc w:val="both"/>
        <w:rPr>
          <w:rFonts w:ascii="Verdana" w:hAnsi="Verdana"/>
          <w:sz w:val="20"/>
          <w:szCs w:val="20"/>
        </w:rPr>
      </w:pPr>
    </w:p>
    <w:p w:rsidR="00FF1FAF" w:rsidRDefault="009D53BC" w:rsidP="00915745">
      <w:pPr>
        <w:spacing w:line="200" w:lineRule="auto"/>
        <w:ind w:left="360" w:right="226"/>
        <w:jc w:val="both"/>
        <w:rPr>
          <w:rFonts w:ascii="Verdana" w:hAnsi="Verdana"/>
          <w:sz w:val="20"/>
          <w:szCs w:val="20"/>
        </w:rPr>
      </w:pPr>
      <w:r>
        <w:rPr>
          <w:rFonts w:ascii="Verdana" w:hAnsi="Verdana"/>
          <w:sz w:val="20"/>
          <w:szCs w:val="20"/>
        </w:rPr>
        <w:t>Helping pupils and parents understand and explore how the support they receive in school will change as they move into different settings, and what support they are likely to need to achieve their ambitions.</w:t>
      </w:r>
    </w:p>
    <w:p w:rsidR="00FF1FAF" w:rsidRDefault="00FF1FAF" w:rsidP="00915745">
      <w:pPr>
        <w:spacing w:line="377" w:lineRule="exact"/>
        <w:ind w:right="226"/>
        <w:jc w:val="both"/>
        <w:rPr>
          <w:rFonts w:ascii="Verdana" w:hAnsi="Verdana"/>
          <w:sz w:val="20"/>
          <w:szCs w:val="20"/>
        </w:rPr>
      </w:pPr>
    </w:p>
    <w:p w:rsidR="00FF1FAF" w:rsidRDefault="009D53BC" w:rsidP="00915745">
      <w:pPr>
        <w:spacing w:line="234" w:lineRule="auto"/>
        <w:ind w:left="360" w:right="226"/>
        <w:jc w:val="both"/>
        <w:rPr>
          <w:rFonts w:ascii="Verdana" w:hAnsi="Verdana"/>
          <w:sz w:val="20"/>
          <w:szCs w:val="20"/>
        </w:rPr>
      </w:pPr>
      <w:r>
        <w:rPr>
          <w:rFonts w:ascii="Verdana" w:hAnsi="Verdana"/>
          <w:sz w:val="20"/>
          <w:szCs w:val="20"/>
        </w:rPr>
        <w:t xml:space="preserve">We have specific duties to prepare young people with EHC Plans for the transition to adulthood, as set out in Chapter 7 of the SEN Code of Practice. The review of an EHC Plan in Year 10 builds on previous reviews and existing plans. It will allow time for the commissioning of any necessary provision and support to take place. Planning will build on action that has already been agreed with the pupil and will inform decisions about the next stage of </w:t>
      </w:r>
      <w:r>
        <w:rPr>
          <w:rFonts w:ascii="Verdana" w:hAnsi="Verdana"/>
          <w:sz w:val="20"/>
          <w:szCs w:val="20"/>
        </w:rPr>
        <w:lastRenderedPageBreak/>
        <w:t>education - specifically choices about</w:t>
      </w:r>
      <w:r w:rsidR="00E374A7">
        <w:rPr>
          <w:rFonts w:ascii="Verdana" w:hAnsi="Verdana"/>
          <w:sz w:val="20"/>
          <w:szCs w:val="20"/>
        </w:rPr>
        <w:t xml:space="preserve"> </w:t>
      </w:r>
      <w:r w:rsidR="00E374A7" w:rsidRPr="0074777A">
        <w:rPr>
          <w:rFonts w:ascii="Verdana" w:hAnsi="Verdana"/>
          <w:color w:val="000000" w:themeColor="text1"/>
          <w:sz w:val="20"/>
          <w:szCs w:val="20"/>
        </w:rPr>
        <w:t>subject areas</w:t>
      </w:r>
      <w:r w:rsidR="0074777A">
        <w:rPr>
          <w:rFonts w:ascii="Verdana" w:hAnsi="Verdana"/>
          <w:color w:val="000000" w:themeColor="text1"/>
          <w:sz w:val="20"/>
          <w:szCs w:val="20"/>
        </w:rPr>
        <w:t>,</w:t>
      </w:r>
      <w:r w:rsidRPr="0074777A">
        <w:rPr>
          <w:rFonts w:ascii="Verdana" w:hAnsi="Verdana"/>
          <w:color w:val="000000" w:themeColor="text1"/>
          <w:sz w:val="20"/>
          <w:szCs w:val="20"/>
        </w:rPr>
        <w:t xml:space="preserve"> </w:t>
      </w:r>
      <w:r>
        <w:rPr>
          <w:rFonts w:ascii="Verdana" w:hAnsi="Verdana"/>
          <w:sz w:val="20"/>
          <w:szCs w:val="20"/>
        </w:rPr>
        <w:t xml:space="preserve">the range of post-16 options which may be available and the </w:t>
      </w:r>
      <w:r w:rsidR="00922D68">
        <w:rPr>
          <w:rFonts w:ascii="Verdana" w:hAnsi="Verdana"/>
          <w:sz w:val="20"/>
          <w:szCs w:val="20"/>
        </w:rPr>
        <w:t>longer-term</w:t>
      </w:r>
      <w:r>
        <w:rPr>
          <w:rFonts w:ascii="Verdana" w:hAnsi="Verdana"/>
          <w:sz w:val="20"/>
          <w:szCs w:val="20"/>
        </w:rPr>
        <w:t xml:space="preserve"> outcomes that the child wants to achieve in their adult life. </w:t>
      </w:r>
      <w:bookmarkStart w:id="8" w:name="page7"/>
      <w:bookmarkEnd w:id="8"/>
    </w:p>
    <w:p w:rsidR="00FF1FAF" w:rsidRDefault="00FF1FAF" w:rsidP="00915745">
      <w:pPr>
        <w:spacing w:line="234" w:lineRule="auto"/>
        <w:ind w:left="360" w:right="226"/>
        <w:jc w:val="both"/>
        <w:rPr>
          <w:rFonts w:ascii="Verdana" w:hAnsi="Verdana"/>
          <w:sz w:val="20"/>
          <w:szCs w:val="20"/>
        </w:rPr>
      </w:pPr>
    </w:p>
    <w:p w:rsidR="00FF1FAF" w:rsidRDefault="009D53BC" w:rsidP="00915745">
      <w:pPr>
        <w:spacing w:line="234" w:lineRule="auto"/>
        <w:ind w:left="360" w:right="226"/>
        <w:jc w:val="both"/>
        <w:rPr>
          <w:rFonts w:ascii="Verdana" w:hAnsi="Verdana"/>
          <w:b/>
          <w:sz w:val="20"/>
          <w:szCs w:val="20"/>
        </w:rPr>
      </w:pPr>
      <w:r>
        <w:rPr>
          <w:rFonts w:ascii="Verdana" w:hAnsi="Verdana"/>
          <w:b/>
          <w:sz w:val="20"/>
          <w:szCs w:val="20"/>
        </w:rPr>
        <w:t>10. Pupils</w:t>
      </w:r>
    </w:p>
    <w:p w:rsidR="00FF1FAF" w:rsidRDefault="00FF1FAF" w:rsidP="00915745">
      <w:pPr>
        <w:spacing w:line="316" w:lineRule="exact"/>
        <w:ind w:right="226"/>
        <w:jc w:val="both"/>
        <w:rPr>
          <w:rFonts w:ascii="Verdana" w:hAnsi="Verdana"/>
          <w:sz w:val="20"/>
          <w:szCs w:val="20"/>
        </w:rPr>
      </w:pPr>
    </w:p>
    <w:p w:rsidR="00FF1FAF" w:rsidRDefault="009D53BC" w:rsidP="00915745">
      <w:pPr>
        <w:spacing w:line="232" w:lineRule="auto"/>
        <w:ind w:left="360" w:right="226"/>
        <w:jc w:val="both"/>
        <w:rPr>
          <w:rFonts w:ascii="Verdana" w:hAnsi="Verdana"/>
          <w:sz w:val="20"/>
          <w:szCs w:val="20"/>
        </w:rPr>
      </w:pPr>
      <w:r>
        <w:rPr>
          <w:rFonts w:ascii="Verdana" w:hAnsi="Verdana"/>
          <w:sz w:val="20"/>
          <w:szCs w:val="20"/>
        </w:rPr>
        <w:t>The pupil’s views will always be ascertained, but this may not be through direct discussion with the pupil. Pupils will be enabled/encouraged to participate in all decision-making processes in education, including the setting of learning targets and contributing to personal plans, discussions about choices of schools, contributions to the assessment of their needs and termly reviews and transition meetings. They need to be part of the process, to know that they are listened to and that their views are valued</w:t>
      </w:r>
    </w:p>
    <w:p w:rsidR="00FF1FAF" w:rsidRDefault="00FF1FAF" w:rsidP="00915745">
      <w:pPr>
        <w:spacing w:line="324" w:lineRule="exact"/>
        <w:ind w:right="226"/>
        <w:jc w:val="both"/>
        <w:rPr>
          <w:rFonts w:ascii="Verdana" w:hAnsi="Verdana"/>
          <w:sz w:val="20"/>
          <w:szCs w:val="20"/>
        </w:rPr>
      </w:pPr>
    </w:p>
    <w:p w:rsidR="00FF1FAF" w:rsidRDefault="009D53BC" w:rsidP="00915745">
      <w:pPr>
        <w:spacing w:line="225" w:lineRule="auto"/>
        <w:ind w:left="360" w:right="226"/>
        <w:jc w:val="both"/>
        <w:rPr>
          <w:rFonts w:ascii="Verdana" w:hAnsi="Verdana"/>
          <w:sz w:val="20"/>
          <w:szCs w:val="20"/>
        </w:rPr>
      </w:pPr>
      <w:r>
        <w:rPr>
          <w:rFonts w:ascii="Verdana" w:hAnsi="Verdana"/>
          <w:sz w:val="20"/>
          <w:szCs w:val="20"/>
        </w:rPr>
        <w:t>Every year students contribute their views in a variety of formats of the school. This allows the Senior Leadership Team the opportunity to hear the voice of the students and act accordingly.</w:t>
      </w:r>
    </w:p>
    <w:p w:rsidR="00677B44" w:rsidRPr="00677B44" w:rsidRDefault="009D53BC" w:rsidP="00677B44">
      <w:pPr>
        <w:pStyle w:val="Heading1"/>
        <w:ind w:left="284" w:right="226"/>
        <w:rPr>
          <w:rFonts w:ascii="Verdana" w:hAnsi="Verdana"/>
          <w:b/>
          <w:color w:val="FF0000"/>
          <w:sz w:val="20"/>
          <w:szCs w:val="20"/>
        </w:rPr>
      </w:pPr>
      <w:bookmarkStart w:id="9" w:name="_Toc83969434"/>
      <w:r>
        <w:rPr>
          <w:rFonts w:ascii="Verdana" w:hAnsi="Verdana"/>
          <w:b/>
          <w:color w:val="auto"/>
          <w:sz w:val="20"/>
          <w:szCs w:val="20"/>
        </w:rPr>
        <w:t>11</w:t>
      </w:r>
      <w:r>
        <w:rPr>
          <w:rFonts w:ascii="Verdana" w:eastAsia="Times New Roman" w:hAnsi="Verdana"/>
          <w:b/>
          <w:color w:val="auto"/>
          <w:sz w:val="20"/>
          <w:szCs w:val="20"/>
        </w:rPr>
        <w:t>.</w:t>
      </w:r>
      <w:r>
        <w:rPr>
          <w:rFonts w:ascii="Verdana" w:eastAsia="Times New Roman" w:hAnsi="Verdana"/>
          <w:color w:val="auto"/>
          <w:sz w:val="20"/>
          <w:szCs w:val="20"/>
        </w:rPr>
        <w:t xml:space="preserve"> </w:t>
      </w:r>
      <w:bookmarkEnd w:id="9"/>
      <w:r w:rsidR="00677B44" w:rsidRPr="0074777A">
        <w:rPr>
          <w:rFonts w:ascii="Verdana" w:hAnsi="Verdana"/>
          <w:b/>
          <w:color w:val="000000" w:themeColor="text1"/>
          <w:sz w:val="20"/>
          <w:szCs w:val="20"/>
        </w:rPr>
        <w:t xml:space="preserve">Evaluating the effectiveness of SEN provision </w:t>
      </w:r>
    </w:p>
    <w:p w:rsidR="00677B44" w:rsidRDefault="00677B44" w:rsidP="00677B44">
      <w:pPr>
        <w:spacing w:line="319" w:lineRule="exact"/>
        <w:ind w:right="226" w:firstLine="284"/>
        <w:jc w:val="both"/>
        <w:rPr>
          <w:rFonts w:ascii="Verdana" w:hAnsi="Verdana"/>
          <w:sz w:val="20"/>
          <w:szCs w:val="20"/>
        </w:rPr>
      </w:pPr>
    </w:p>
    <w:p w:rsidR="00677B44" w:rsidRPr="0074777A" w:rsidRDefault="00677B44" w:rsidP="00677B44">
      <w:pPr>
        <w:spacing w:line="319" w:lineRule="exact"/>
        <w:ind w:right="226" w:firstLine="284"/>
        <w:jc w:val="both"/>
        <w:rPr>
          <w:rFonts w:ascii="Verdana" w:hAnsi="Verdana"/>
          <w:color w:val="000000" w:themeColor="text1"/>
          <w:sz w:val="20"/>
          <w:szCs w:val="20"/>
        </w:rPr>
      </w:pPr>
      <w:r w:rsidRPr="0074777A">
        <w:rPr>
          <w:rFonts w:ascii="Verdana" w:hAnsi="Verdana"/>
          <w:color w:val="000000" w:themeColor="text1"/>
          <w:sz w:val="20"/>
          <w:szCs w:val="20"/>
        </w:rPr>
        <w:t>We evaluate the effectiveness of provision for pupils with SEN by:</w:t>
      </w:r>
    </w:p>
    <w:p w:rsidR="00677B44" w:rsidRPr="0074777A" w:rsidRDefault="00677B44" w:rsidP="00677B44">
      <w:pPr>
        <w:pStyle w:val="ListParagraph"/>
        <w:numPr>
          <w:ilvl w:val="1"/>
          <w:numId w:val="16"/>
        </w:numPr>
        <w:spacing w:line="319" w:lineRule="exact"/>
        <w:ind w:right="226"/>
        <w:jc w:val="both"/>
        <w:rPr>
          <w:rFonts w:ascii="Verdana" w:hAnsi="Verdana"/>
          <w:color w:val="000000" w:themeColor="text1"/>
          <w:sz w:val="20"/>
          <w:szCs w:val="20"/>
        </w:rPr>
      </w:pPr>
      <w:r w:rsidRPr="0074777A">
        <w:rPr>
          <w:rFonts w:ascii="Verdana" w:hAnsi="Verdana"/>
          <w:color w:val="000000" w:themeColor="text1"/>
          <w:sz w:val="20"/>
          <w:szCs w:val="20"/>
        </w:rPr>
        <w:t xml:space="preserve">Reviewing pupils’ individual progress towards their goals each term </w:t>
      </w:r>
    </w:p>
    <w:p w:rsidR="00677B44" w:rsidRPr="0074777A" w:rsidRDefault="00677B44" w:rsidP="00677B44">
      <w:pPr>
        <w:pStyle w:val="ListParagraph"/>
        <w:numPr>
          <w:ilvl w:val="1"/>
          <w:numId w:val="16"/>
        </w:numPr>
        <w:spacing w:line="319" w:lineRule="exact"/>
        <w:ind w:right="226"/>
        <w:jc w:val="both"/>
        <w:rPr>
          <w:rFonts w:ascii="Verdana" w:hAnsi="Verdana"/>
          <w:color w:val="000000" w:themeColor="text1"/>
          <w:sz w:val="20"/>
          <w:szCs w:val="20"/>
        </w:rPr>
      </w:pPr>
      <w:r w:rsidRPr="0074777A">
        <w:rPr>
          <w:rFonts w:ascii="Verdana" w:hAnsi="Verdana"/>
          <w:color w:val="000000" w:themeColor="text1"/>
          <w:sz w:val="20"/>
          <w:szCs w:val="20"/>
        </w:rPr>
        <w:t xml:space="preserve">Reviewing the impact of interventions after 12 weeks </w:t>
      </w:r>
    </w:p>
    <w:p w:rsidR="00677B44" w:rsidRPr="0074777A" w:rsidRDefault="00677B44" w:rsidP="00677B44">
      <w:pPr>
        <w:pStyle w:val="ListParagraph"/>
        <w:numPr>
          <w:ilvl w:val="1"/>
          <w:numId w:val="16"/>
        </w:numPr>
        <w:spacing w:line="319" w:lineRule="exact"/>
        <w:ind w:right="226"/>
        <w:jc w:val="both"/>
        <w:rPr>
          <w:rFonts w:ascii="Verdana" w:hAnsi="Verdana"/>
          <w:color w:val="000000" w:themeColor="text1"/>
          <w:sz w:val="20"/>
          <w:szCs w:val="20"/>
        </w:rPr>
      </w:pPr>
      <w:r w:rsidRPr="0074777A">
        <w:rPr>
          <w:rFonts w:ascii="Verdana" w:hAnsi="Verdana"/>
          <w:color w:val="000000" w:themeColor="text1"/>
          <w:sz w:val="20"/>
          <w:szCs w:val="20"/>
        </w:rPr>
        <w:t>Using pupil questionnaires</w:t>
      </w:r>
    </w:p>
    <w:p w:rsidR="00677B44" w:rsidRPr="0074777A" w:rsidRDefault="00677B44" w:rsidP="00677B44">
      <w:pPr>
        <w:pStyle w:val="ListParagraph"/>
        <w:numPr>
          <w:ilvl w:val="1"/>
          <w:numId w:val="16"/>
        </w:numPr>
        <w:spacing w:line="319" w:lineRule="exact"/>
        <w:ind w:right="226"/>
        <w:jc w:val="both"/>
        <w:rPr>
          <w:rFonts w:ascii="Verdana" w:hAnsi="Verdana"/>
          <w:color w:val="000000" w:themeColor="text1"/>
          <w:sz w:val="20"/>
          <w:szCs w:val="20"/>
        </w:rPr>
      </w:pPr>
      <w:r w:rsidRPr="0074777A">
        <w:rPr>
          <w:rFonts w:ascii="Verdana" w:hAnsi="Verdana"/>
          <w:color w:val="000000" w:themeColor="text1"/>
          <w:sz w:val="20"/>
          <w:szCs w:val="20"/>
        </w:rPr>
        <w:t xml:space="preserve">Monitoring by </w:t>
      </w:r>
      <w:r w:rsidR="00922D68" w:rsidRPr="00554C8F">
        <w:rPr>
          <w:rFonts w:ascii="Verdana" w:hAnsi="Verdana"/>
          <w:color w:val="000000" w:themeColor="text1"/>
          <w:sz w:val="20"/>
          <w:szCs w:val="20"/>
        </w:rPr>
        <w:t>Inclusion Manager</w:t>
      </w:r>
    </w:p>
    <w:p w:rsidR="00E374A7" w:rsidRPr="0074777A" w:rsidRDefault="00E374A7" w:rsidP="00677B44">
      <w:pPr>
        <w:pStyle w:val="ListParagraph"/>
        <w:numPr>
          <w:ilvl w:val="1"/>
          <w:numId w:val="16"/>
        </w:numPr>
        <w:spacing w:line="319" w:lineRule="exact"/>
        <w:ind w:right="226"/>
        <w:jc w:val="both"/>
        <w:rPr>
          <w:rFonts w:ascii="Verdana" w:hAnsi="Verdana"/>
          <w:color w:val="000000" w:themeColor="text1"/>
          <w:sz w:val="20"/>
          <w:szCs w:val="20"/>
        </w:rPr>
      </w:pPr>
      <w:r w:rsidRPr="0074777A">
        <w:rPr>
          <w:rFonts w:ascii="Verdana" w:hAnsi="Verdana"/>
          <w:color w:val="000000" w:themeColor="text1"/>
          <w:sz w:val="20"/>
          <w:szCs w:val="20"/>
        </w:rPr>
        <w:t>Student Progress Meetings</w:t>
      </w:r>
    </w:p>
    <w:p w:rsidR="00677B44" w:rsidRPr="0074777A" w:rsidRDefault="00677B44" w:rsidP="00677B44">
      <w:pPr>
        <w:pStyle w:val="ListParagraph"/>
        <w:numPr>
          <w:ilvl w:val="1"/>
          <w:numId w:val="16"/>
        </w:numPr>
        <w:spacing w:line="319" w:lineRule="exact"/>
        <w:ind w:right="226"/>
        <w:jc w:val="both"/>
        <w:rPr>
          <w:rFonts w:ascii="Verdana" w:hAnsi="Verdana"/>
          <w:color w:val="000000" w:themeColor="text1"/>
          <w:sz w:val="20"/>
          <w:szCs w:val="20"/>
        </w:rPr>
      </w:pPr>
      <w:r w:rsidRPr="0074777A">
        <w:rPr>
          <w:rFonts w:ascii="Verdana" w:hAnsi="Verdana"/>
          <w:color w:val="000000" w:themeColor="text1"/>
          <w:sz w:val="20"/>
          <w:szCs w:val="20"/>
        </w:rPr>
        <w:t>Holding annual reviews for pupils with EHC plans</w:t>
      </w:r>
    </w:p>
    <w:p w:rsidR="00FF1FAF" w:rsidRDefault="009D53BC" w:rsidP="00915745">
      <w:pPr>
        <w:pStyle w:val="Heading1"/>
        <w:ind w:left="284" w:right="226"/>
        <w:rPr>
          <w:rFonts w:ascii="Verdana" w:hAnsi="Verdana"/>
          <w:b/>
          <w:sz w:val="20"/>
          <w:szCs w:val="20"/>
        </w:rPr>
      </w:pPr>
      <w:bookmarkStart w:id="10" w:name="page8"/>
      <w:bookmarkStart w:id="11" w:name="_Toc83969435"/>
      <w:bookmarkEnd w:id="10"/>
      <w:r>
        <w:rPr>
          <w:rFonts w:ascii="Verdana" w:hAnsi="Verdana"/>
          <w:b/>
          <w:color w:val="auto"/>
          <w:sz w:val="20"/>
          <w:szCs w:val="20"/>
        </w:rPr>
        <w:t>12. Complaints</w:t>
      </w:r>
      <w:bookmarkEnd w:id="11"/>
    </w:p>
    <w:p w:rsidR="00FF1FAF" w:rsidRDefault="00FF1FAF" w:rsidP="00915745">
      <w:pPr>
        <w:spacing w:line="316" w:lineRule="exact"/>
        <w:ind w:right="226"/>
        <w:jc w:val="both"/>
        <w:rPr>
          <w:rFonts w:ascii="Verdana" w:hAnsi="Verdana"/>
          <w:sz w:val="20"/>
          <w:szCs w:val="20"/>
        </w:rPr>
      </w:pPr>
    </w:p>
    <w:p w:rsidR="00FF1FAF" w:rsidRDefault="009D53BC" w:rsidP="0074777A">
      <w:pPr>
        <w:spacing w:line="225" w:lineRule="auto"/>
        <w:ind w:left="360" w:right="226"/>
        <w:jc w:val="both"/>
        <w:rPr>
          <w:rFonts w:ascii="Verdana" w:hAnsi="Verdana"/>
          <w:sz w:val="20"/>
          <w:szCs w:val="20"/>
        </w:rPr>
      </w:pPr>
      <w:r>
        <w:rPr>
          <w:rFonts w:ascii="Verdana" w:hAnsi="Verdana"/>
          <w:sz w:val="20"/>
          <w:szCs w:val="20"/>
        </w:rPr>
        <w:t>The School has a comprehensive complaints procedure for both students and parents/carers. Students may file a complaint through any staff member they feel safe with (generally their Form or Personal Tutor).</w:t>
      </w:r>
    </w:p>
    <w:p w:rsidR="00FF1FAF" w:rsidRDefault="009D53BC" w:rsidP="00915745">
      <w:pPr>
        <w:spacing w:line="225" w:lineRule="auto"/>
        <w:ind w:left="360" w:right="226"/>
        <w:jc w:val="both"/>
        <w:rPr>
          <w:rFonts w:ascii="Verdana" w:hAnsi="Verdana"/>
          <w:sz w:val="20"/>
          <w:szCs w:val="20"/>
        </w:rPr>
      </w:pPr>
      <w:r>
        <w:rPr>
          <w:rFonts w:ascii="Verdana" w:hAnsi="Verdana"/>
          <w:sz w:val="20"/>
          <w:szCs w:val="20"/>
        </w:rPr>
        <w:t xml:space="preserve">Any parent/carer wishing to make a complaint can put it in writing to the School Governors and hand it in to the school office. </w:t>
      </w:r>
    </w:p>
    <w:p w:rsidR="00FF1FAF" w:rsidRDefault="009D53BC" w:rsidP="00915745">
      <w:pPr>
        <w:pStyle w:val="Heading1"/>
        <w:ind w:left="284" w:right="226"/>
        <w:rPr>
          <w:rFonts w:ascii="Verdana" w:hAnsi="Verdana"/>
          <w:b/>
          <w:color w:val="auto"/>
          <w:sz w:val="20"/>
          <w:szCs w:val="20"/>
        </w:rPr>
      </w:pPr>
      <w:bookmarkStart w:id="12" w:name="_Toc83969436"/>
      <w:r>
        <w:rPr>
          <w:rFonts w:ascii="Verdana" w:hAnsi="Verdana"/>
          <w:b/>
          <w:color w:val="auto"/>
          <w:sz w:val="20"/>
          <w:szCs w:val="20"/>
        </w:rPr>
        <w:t>13. Staff Training</w:t>
      </w:r>
      <w:bookmarkEnd w:id="12"/>
    </w:p>
    <w:p w:rsidR="00FF1FAF" w:rsidRDefault="00FF1FAF" w:rsidP="00915745">
      <w:pPr>
        <w:spacing w:line="316" w:lineRule="exact"/>
        <w:ind w:right="226"/>
        <w:jc w:val="both"/>
        <w:rPr>
          <w:rFonts w:ascii="Verdana" w:hAnsi="Verdana"/>
          <w:sz w:val="20"/>
          <w:szCs w:val="20"/>
        </w:rPr>
      </w:pPr>
    </w:p>
    <w:p w:rsidR="00FF1FAF" w:rsidRDefault="009D53BC" w:rsidP="00915745">
      <w:pPr>
        <w:spacing w:line="233" w:lineRule="auto"/>
        <w:ind w:left="360" w:right="226"/>
        <w:jc w:val="both"/>
        <w:rPr>
          <w:rFonts w:ascii="Verdana" w:hAnsi="Verdana"/>
          <w:sz w:val="20"/>
          <w:szCs w:val="20"/>
        </w:rPr>
      </w:pPr>
      <w:r>
        <w:rPr>
          <w:rFonts w:ascii="Verdana" w:hAnsi="Verdana"/>
          <w:sz w:val="20"/>
          <w:szCs w:val="20"/>
        </w:rPr>
        <w:t xml:space="preserve">All staff working (or volunteering) at St. Anthony’s are required to complete training which includes behavioural management and restorative approaches training. It is also necessary for all staff to complete </w:t>
      </w:r>
      <w:r w:rsidR="00E149D3" w:rsidRPr="00F967E0">
        <w:rPr>
          <w:rFonts w:ascii="Verdana" w:hAnsi="Verdana"/>
          <w:sz w:val="20"/>
          <w:szCs w:val="20"/>
        </w:rPr>
        <w:t>Team Teach</w:t>
      </w:r>
      <w:r w:rsidRPr="00F967E0">
        <w:rPr>
          <w:rFonts w:ascii="Verdana" w:hAnsi="Verdana"/>
          <w:sz w:val="20"/>
          <w:szCs w:val="20"/>
        </w:rPr>
        <w:t xml:space="preserve">, </w:t>
      </w:r>
      <w:r w:rsidRPr="007D7D1A">
        <w:rPr>
          <w:rFonts w:ascii="Verdana" w:hAnsi="Verdana"/>
          <w:color w:val="000000" w:themeColor="text1"/>
          <w:sz w:val="20"/>
          <w:szCs w:val="20"/>
        </w:rPr>
        <w:t xml:space="preserve">a </w:t>
      </w:r>
      <w:r>
        <w:rPr>
          <w:rFonts w:ascii="Verdana" w:hAnsi="Verdana"/>
          <w:sz w:val="20"/>
          <w:szCs w:val="20"/>
        </w:rPr>
        <w:t>de-escalation and physical intervention accreditation. All staff are required to hav</w:t>
      </w:r>
      <w:r w:rsidR="00242517">
        <w:rPr>
          <w:rFonts w:ascii="Verdana" w:hAnsi="Verdana"/>
          <w:sz w:val="20"/>
          <w:szCs w:val="20"/>
        </w:rPr>
        <w:t xml:space="preserve">e a copy of the School Handbook </w:t>
      </w:r>
      <w:r>
        <w:rPr>
          <w:rFonts w:ascii="Verdana" w:hAnsi="Verdana"/>
          <w:sz w:val="20"/>
          <w:szCs w:val="20"/>
        </w:rPr>
        <w:t>which outlines all professional expectations as well as school systems/processes.</w:t>
      </w:r>
    </w:p>
    <w:p w:rsidR="00FF1FAF" w:rsidRDefault="00FF1FAF" w:rsidP="00915745">
      <w:pPr>
        <w:spacing w:line="325" w:lineRule="exact"/>
        <w:ind w:right="226"/>
        <w:jc w:val="both"/>
        <w:rPr>
          <w:rFonts w:ascii="Verdana" w:hAnsi="Verdana"/>
          <w:sz w:val="20"/>
          <w:szCs w:val="20"/>
        </w:rPr>
      </w:pPr>
    </w:p>
    <w:p w:rsidR="00FF1FAF" w:rsidRDefault="009D53BC" w:rsidP="00915745">
      <w:pPr>
        <w:spacing w:line="217" w:lineRule="auto"/>
        <w:ind w:left="360" w:right="226"/>
        <w:jc w:val="both"/>
        <w:rPr>
          <w:rFonts w:ascii="Verdana" w:hAnsi="Verdana"/>
          <w:sz w:val="20"/>
          <w:szCs w:val="20"/>
        </w:rPr>
      </w:pPr>
      <w:r>
        <w:rPr>
          <w:rFonts w:ascii="Verdana" w:hAnsi="Verdana"/>
          <w:sz w:val="20"/>
          <w:szCs w:val="20"/>
        </w:rPr>
        <w:t>Staff will also complete training in areas relating to their specific subjects and/or SEN as appropriate.</w:t>
      </w:r>
      <w:bookmarkStart w:id="13" w:name="page9"/>
      <w:bookmarkEnd w:id="13"/>
    </w:p>
    <w:p w:rsidR="00FF1FAF" w:rsidRDefault="009D53BC" w:rsidP="00915745">
      <w:pPr>
        <w:pStyle w:val="Heading1"/>
        <w:ind w:left="284" w:right="226"/>
        <w:rPr>
          <w:rFonts w:ascii="Verdana" w:hAnsi="Verdana"/>
          <w:b/>
          <w:color w:val="auto"/>
          <w:sz w:val="20"/>
          <w:szCs w:val="20"/>
        </w:rPr>
      </w:pPr>
      <w:bookmarkStart w:id="14" w:name="_Toc83969437"/>
      <w:r>
        <w:rPr>
          <w:rFonts w:ascii="Verdana" w:hAnsi="Verdana"/>
          <w:b/>
          <w:color w:val="auto"/>
          <w:sz w:val="20"/>
          <w:szCs w:val="20"/>
        </w:rPr>
        <w:lastRenderedPageBreak/>
        <w:t>14. Working in partnership with Parents/carers</w:t>
      </w:r>
      <w:bookmarkEnd w:id="14"/>
    </w:p>
    <w:p w:rsidR="00FF1FAF" w:rsidRDefault="00FF1FAF" w:rsidP="00915745">
      <w:pPr>
        <w:spacing w:line="318" w:lineRule="exact"/>
        <w:ind w:right="226"/>
        <w:jc w:val="both"/>
        <w:rPr>
          <w:rFonts w:ascii="Verdana" w:hAnsi="Verdana"/>
          <w:sz w:val="20"/>
          <w:szCs w:val="20"/>
        </w:rPr>
      </w:pPr>
    </w:p>
    <w:p w:rsidR="00FF1FAF" w:rsidRDefault="009D53BC" w:rsidP="00915745">
      <w:pPr>
        <w:spacing w:line="229" w:lineRule="auto"/>
        <w:ind w:left="360" w:right="226"/>
        <w:jc w:val="both"/>
        <w:rPr>
          <w:rFonts w:ascii="Verdana" w:hAnsi="Verdana"/>
          <w:sz w:val="20"/>
          <w:szCs w:val="20"/>
        </w:rPr>
      </w:pPr>
      <w:r>
        <w:rPr>
          <w:rFonts w:ascii="Verdana" w:hAnsi="Verdana"/>
          <w:sz w:val="20"/>
          <w:szCs w:val="20"/>
        </w:rPr>
        <w:t>It is vital for the school to maintain positive and clear communication with parents throughout the school year so as to make sure students feel fully supported. Form tutors are the key point of contact for parents and will inform parents/carers of the student’s school life/experiences, both positive and negative, at least once a week.</w:t>
      </w:r>
    </w:p>
    <w:p w:rsidR="00FF1FAF" w:rsidRDefault="00FF1FAF" w:rsidP="00915745">
      <w:pPr>
        <w:spacing w:line="321" w:lineRule="exact"/>
        <w:ind w:right="226"/>
        <w:jc w:val="both"/>
        <w:rPr>
          <w:rFonts w:ascii="Verdana" w:hAnsi="Verdana"/>
          <w:sz w:val="20"/>
          <w:szCs w:val="20"/>
        </w:rPr>
      </w:pPr>
    </w:p>
    <w:p w:rsidR="00FF1FAF" w:rsidRDefault="009D53BC" w:rsidP="00915745">
      <w:pPr>
        <w:spacing w:line="225" w:lineRule="auto"/>
        <w:ind w:left="360" w:right="226"/>
        <w:jc w:val="both"/>
        <w:rPr>
          <w:rFonts w:ascii="Verdana" w:hAnsi="Verdana"/>
          <w:sz w:val="20"/>
          <w:szCs w:val="20"/>
        </w:rPr>
      </w:pPr>
      <w:r>
        <w:rPr>
          <w:rFonts w:ascii="Verdana" w:hAnsi="Verdana"/>
          <w:sz w:val="20"/>
          <w:szCs w:val="20"/>
        </w:rPr>
        <w:t>The Class Tutor</w:t>
      </w:r>
      <w:r w:rsidR="00CE2290">
        <w:rPr>
          <w:rFonts w:ascii="Verdana" w:hAnsi="Verdana"/>
          <w:sz w:val="20"/>
          <w:szCs w:val="20"/>
        </w:rPr>
        <w:t>s</w:t>
      </w:r>
      <w:r>
        <w:rPr>
          <w:rFonts w:ascii="Verdana" w:hAnsi="Verdana"/>
          <w:sz w:val="20"/>
          <w:szCs w:val="20"/>
        </w:rPr>
        <w:t xml:space="preserve"> and the</w:t>
      </w:r>
      <w:r w:rsidR="00CC2852">
        <w:rPr>
          <w:rFonts w:ascii="Verdana" w:hAnsi="Verdana"/>
          <w:sz w:val="20"/>
          <w:szCs w:val="20"/>
        </w:rPr>
        <w:t xml:space="preserve"> </w:t>
      </w:r>
      <w:r w:rsidR="00CC2852" w:rsidRPr="007D7D1A">
        <w:rPr>
          <w:rFonts w:ascii="Verdana" w:hAnsi="Verdana"/>
          <w:color w:val="000000" w:themeColor="text1"/>
          <w:sz w:val="20"/>
          <w:szCs w:val="20"/>
        </w:rPr>
        <w:t>Pastoral Manager</w:t>
      </w:r>
      <w:r w:rsidR="007D7D1A" w:rsidRPr="007D7D1A">
        <w:rPr>
          <w:rFonts w:ascii="Verdana" w:hAnsi="Verdana"/>
          <w:color w:val="000000" w:themeColor="text1"/>
          <w:sz w:val="20"/>
          <w:szCs w:val="20"/>
        </w:rPr>
        <w:t xml:space="preserve"> </w:t>
      </w:r>
      <w:r w:rsidR="00CC2852">
        <w:rPr>
          <w:rFonts w:ascii="Verdana" w:hAnsi="Verdana"/>
          <w:sz w:val="20"/>
          <w:szCs w:val="20"/>
        </w:rPr>
        <w:t>work</w:t>
      </w:r>
      <w:r>
        <w:rPr>
          <w:rFonts w:ascii="Verdana" w:hAnsi="Verdana"/>
          <w:sz w:val="20"/>
          <w:szCs w:val="20"/>
        </w:rPr>
        <w:t xml:space="preserve"> very closely with parents/carers to ensure they are fully involved in their child’s education, whether this be about accessing school trips, attending meetings, completing forms or links to other agencies.</w:t>
      </w:r>
    </w:p>
    <w:p w:rsidR="00FF1FAF" w:rsidRDefault="00FF1FAF" w:rsidP="00915745">
      <w:pPr>
        <w:spacing w:line="272" w:lineRule="exact"/>
        <w:ind w:right="226"/>
        <w:jc w:val="both"/>
        <w:rPr>
          <w:rFonts w:ascii="Verdana" w:hAnsi="Verdana"/>
          <w:sz w:val="20"/>
          <w:szCs w:val="20"/>
        </w:rPr>
      </w:pPr>
    </w:p>
    <w:p w:rsidR="00FF1FAF" w:rsidRDefault="009D53BC" w:rsidP="00915745">
      <w:pPr>
        <w:spacing w:line="0" w:lineRule="atLeast"/>
        <w:ind w:left="360" w:right="226"/>
        <w:jc w:val="both"/>
        <w:rPr>
          <w:rFonts w:ascii="Verdana" w:hAnsi="Verdana"/>
          <w:sz w:val="20"/>
          <w:szCs w:val="20"/>
        </w:rPr>
      </w:pPr>
      <w:r>
        <w:rPr>
          <w:rFonts w:ascii="Verdana" w:hAnsi="Verdana"/>
          <w:sz w:val="20"/>
          <w:szCs w:val="20"/>
        </w:rPr>
        <w:t>All parents and carers of pupils at St. Anthony’s School are considered to be our partners.</w:t>
      </w:r>
    </w:p>
    <w:p w:rsidR="00FF1FAF" w:rsidRDefault="009D53BC" w:rsidP="00915745">
      <w:pPr>
        <w:spacing w:line="0" w:lineRule="atLeast"/>
        <w:ind w:left="360" w:right="226"/>
        <w:jc w:val="both"/>
        <w:rPr>
          <w:rFonts w:ascii="Verdana" w:hAnsi="Verdana"/>
          <w:sz w:val="20"/>
          <w:szCs w:val="20"/>
        </w:rPr>
      </w:pPr>
      <w:r>
        <w:rPr>
          <w:rFonts w:ascii="Verdana" w:hAnsi="Verdana"/>
          <w:sz w:val="20"/>
          <w:szCs w:val="20"/>
        </w:rPr>
        <w:t>They will be supported so as to be able and empowered to:</w:t>
      </w:r>
    </w:p>
    <w:p w:rsidR="00FF1FAF" w:rsidRDefault="009D53BC" w:rsidP="008B4DF2">
      <w:pPr>
        <w:numPr>
          <w:ilvl w:val="0"/>
          <w:numId w:val="6"/>
        </w:numPr>
        <w:spacing w:line="0" w:lineRule="atLeast"/>
        <w:ind w:left="709" w:right="226" w:hanging="283"/>
        <w:jc w:val="both"/>
        <w:rPr>
          <w:rFonts w:ascii="Verdana" w:hAnsi="Verdana"/>
          <w:sz w:val="20"/>
          <w:szCs w:val="20"/>
        </w:rPr>
      </w:pPr>
      <w:r>
        <w:rPr>
          <w:rFonts w:ascii="Verdana" w:hAnsi="Verdana"/>
          <w:sz w:val="20"/>
          <w:szCs w:val="20"/>
        </w:rPr>
        <w:t xml:space="preserve">recognise and fulfil their responsibilities as parents and play an active and valued role in their pupil’s education </w:t>
      </w:r>
    </w:p>
    <w:p w:rsidR="00FF1FAF" w:rsidRDefault="009D53BC" w:rsidP="008B4DF2">
      <w:pPr>
        <w:numPr>
          <w:ilvl w:val="0"/>
          <w:numId w:val="6"/>
        </w:numPr>
        <w:spacing w:line="0" w:lineRule="atLeast"/>
        <w:ind w:left="709" w:right="226" w:hanging="283"/>
        <w:jc w:val="both"/>
        <w:rPr>
          <w:rFonts w:ascii="Verdana" w:hAnsi="Verdana"/>
          <w:sz w:val="20"/>
          <w:szCs w:val="20"/>
        </w:rPr>
      </w:pPr>
      <w:r>
        <w:rPr>
          <w:rFonts w:ascii="Verdana" w:hAnsi="Verdana"/>
          <w:sz w:val="20"/>
          <w:szCs w:val="20"/>
        </w:rPr>
        <w:t xml:space="preserve">have knowledge of their pupil’s entitlement within the SEND framework </w:t>
      </w:r>
    </w:p>
    <w:p w:rsidR="00FF1FAF" w:rsidRDefault="009D53BC" w:rsidP="008B4DF2">
      <w:pPr>
        <w:numPr>
          <w:ilvl w:val="0"/>
          <w:numId w:val="6"/>
        </w:numPr>
        <w:spacing w:line="0" w:lineRule="atLeast"/>
        <w:ind w:left="709" w:right="226" w:hanging="283"/>
        <w:jc w:val="both"/>
        <w:rPr>
          <w:rFonts w:ascii="Verdana" w:hAnsi="Verdana"/>
          <w:sz w:val="20"/>
          <w:szCs w:val="20"/>
        </w:rPr>
      </w:pPr>
      <w:r>
        <w:rPr>
          <w:rFonts w:ascii="Verdana" w:hAnsi="Verdana"/>
          <w:sz w:val="20"/>
          <w:szCs w:val="20"/>
        </w:rPr>
        <w:t xml:space="preserve">make their views known about how their child is educated </w:t>
      </w:r>
    </w:p>
    <w:p w:rsidR="00FF1FAF" w:rsidRDefault="009D53BC" w:rsidP="008B4DF2">
      <w:pPr>
        <w:numPr>
          <w:ilvl w:val="0"/>
          <w:numId w:val="6"/>
        </w:numPr>
        <w:spacing w:line="0" w:lineRule="atLeast"/>
        <w:ind w:left="709" w:right="226" w:hanging="283"/>
        <w:jc w:val="both"/>
        <w:rPr>
          <w:rFonts w:ascii="Verdana" w:hAnsi="Verdana"/>
          <w:sz w:val="20"/>
          <w:szCs w:val="20"/>
        </w:rPr>
      </w:pPr>
      <w:r>
        <w:rPr>
          <w:rFonts w:ascii="Verdana" w:hAnsi="Verdana"/>
          <w:sz w:val="20"/>
          <w:szCs w:val="20"/>
        </w:rPr>
        <w:t>have access to information, advice and support during assessment and any related decision-making processes about special educational provision.</w:t>
      </w:r>
    </w:p>
    <w:p w:rsidR="00FF1FAF" w:rsidRDefault="00FF1FAF" w:rsidP="00915745">
      <w:pPr>
        <w:spacing w:line="271" w:lineRule="exact"/>
        <w:ind w:right="226"/>
        <w:jc w:val="both"/>
        <w:rPr>
          <w:rFonts w:ascii="Verdana" w:hAnsi="Verdana"/>
          <w:sz w:val="20"/>
          <w:szCs w:val="20"/>
        </w:rPr>
      </w:pPr>
    </w:p>
    <w:p w:rsidR="00FF1FAF" w:rsidRDefault="009D53BC" w:rsidP="00915745">
      <w:pPr>
        <w:spacing w:line="0" w:lineRule="atLeast"/>
        <w:ind w:left="426" w:right="226"/>
        <w:jc w:val="both"/>
        <w:rPr>
          <w:rFonts w:ascii="Verdana" w:hAnsi="Verdana"/>
          <w:sz w:val="20"/>
          <w:szCs w:val="20"/>
        </w:rPr>
      </w:pPr>
      <w:r>
        <w:rPr>
          <w:rFonts w:ascii="Verdana" w:hAnsi="Verdana"/>
          <w:sz w:val="20"/>
          <w:szCs w:val="20"/>
        </w:rPr>
        <w:t>To make communications effective staff at St. Anthony’s School will:</w:t>
      </w:r>
    </w:p>
    <w:p w:rsidR="00FF1FAF" w:rsidRDefault="009D53BC" w:rsidP="008B4DF2">
      <w:pPr>
        <w:numPr>
          <w:ilvl w:val="0"/>
          <w:numId w:val="7"/>
        </w:numPr>
        <w:spacing w:line="200" w:lineRule="auto"/>
        <w:ind w:right="226" w:hanging="720"/>
        <w:jc w:val="both"/>
        <w:rPr>
          <w:rFonts w:ascii="Verdana" w:hAnsi="Verdana"/>
          <w:sz w:val="20"/>
          <w:szCs w:val="20"/>
        </w:rPr>
      </w:pPr>
      <w:r>
        <w:rPr>
          <w:rFonts w:ascii="Verdana" w:hAnsi="Verdana"/>
          <w:sz w:val="20"/>
          <w:szCs w:val="20"/>
        </w:rPr>
        <w:t xml:space="preserve">acknowledge and draw on parental knowledge and expertise in relation to their child </w:t>
      </w:r>
    </w:p>
    <w:p w:rsidR="00FF1FAF" w:rsidRDefault="009D53BC" w:rsidP="008B4DF2">
      <w:pPr>
        <w:pStyle w:val="ListParagraph"/>
        <w:numPr>
          <w:ilvl w:val="0"/>
          <w:numId w:val="7"/>
        </w:numPr>
        <w:spacing w:line="200" w:lineRule="auto"/>
        <w:ind w:right="226"/>
        <w:jc w:val="both"/>
        <w:rPr>
          <w:rFonts w:ascii="Verdana" w:hAnsi="Verdana"/>
          <w:sz w:val="20"/>
          <w:szCs w:val="20"/>
        </w:rPr>
      </w:pPr>
      <w:r>
        <w:rPr>
          <w:rFonts w:ascii="Verdana" w:hAnsi="Verdana"/>
          <w:sz w:val="20"/>
          <w:szCs w:val="20"/>
        </w:rPr>
        <w:t xml:space="preserve">focus on the pupil’s strengths as well as areas of additional need </w:t>
      </w:r>
    </w:p>
    <w:p w:rsidR="00FF1FAF" w:rsidRDefault="009D53BC" w:rsidP="008B4DF2">
      <w:pPr>
        <w:pStyle w:val="ListParagraph"/>
        <w:numPr>
          <w:ilvl w:val="0"/>
          <w:numId w:val="7"/>
        </w:numPr>
        <w:spacing w:line="200" w:lineRule="auto"/>
        <w:ind w:right="226"/>
        <w:jc w:val="both"/>
        <w:rPr>
          <w:rFonts w:ascii="Verdana" w:hAnsi="Verdana"/>
          <w:sz w:val="20"/>
          <w:szCs w:val="20"/>
        </w:rPr>
      </w:pPr>
      <w:r>
        <w:rPr>
          <w:rFonts w:ascii="Verdana" w:hAnsi="Verdana"/>
          <w:sz w:val="20"/>
          <w:szCs w:val="20"/>
        </w:rPr>
        <w:t xml:space="preserve">recognise the personal and emotional investment of parents and be aware of their feelings </w:t>
      </w:r>
    </w:p>
    <w:p w:rsidR="00FF1FAF" w:rsidRDefault="009D53BC" w:rsidP="008B4DF2">
      <w:pPr>
        <w:pStyle w:val="ListParagraph"/>
        <w:numPr>
          <w:ilvl w:val="0"/>
          <w:numId w:val="7"/>
        </w:numPr>
        <w:spacing w:line="200" w:lineRule="auto"/>
        <w:ind w:right="226"/>
        <w:jc w:val="both"/>
        <w:rPr>
          <w:rFonts w:ascii="Verdana" w:hAnsi="Verdana"/>
          <w:sz w:val="20"/>
          <w:szCs w:val="20"/>
        </w:rPr>
      </w:pPr>
      <w:r>
        <w:rPr>
          <w:rFonts w:ascii="Verdana" w:hAnsi="Verdana"/>
          <w:sz w:val="20"/>
          <w:szCs w:val="20"/>
        </w:rPr>
        <w:t xml:space="preserve">ensure that parents understand procedures, are aware of how to access support in preparing their contributions, and are given documents to be discussed well before meetings </w:t>
      </w:r>
    </w:p>
    <w:p w:rsidR="00FF1FAF" w:rsidRDefault="009D53BC" w:rsidP="008B4DF2">
      <w:pPr>
        <w:pStyle w:val="ListParagraph"/>
        <w:numPr>
          <w:ilvl w:val="0"/>
          <w:numId w:val="7"/>
        </w:numPr>
        <w:spacing w:line="200" w:lineRule="auto"/>
        <w:ind w:right="226"/>
        <w:jc w:val="both"/>
        <w:rPr>
          <w:rFonts w:ascii="Verdana" w:hAnsi="Verdana"/>
          <w:sz w:val="20"/>
          <w:szCs w:val="20"/>
        </w:rPr>
      </w:pPr>
      <w:r>
        <w:rPr>
          <w:rFonts w:ascii="Verdana" w:hAnsi="Verdana"/>
          <w:sz w:val="20"/>
          <w:szCs w:val="20"/>
        </w:rPr>
        <w:t xml:space="preserve">respect the validity of differing perspectives and seek constructive ways of reconciling different viewpoints </w:t>
      </w:r>
    </w:p>
    <w:p w:rsidR="00FF1FAF" w:rsidRDefault="009D53BC" w:rsidP="008B4DF2">
      <w:pPr>
        <w:pStyle w:val="ListParagraph"/>
        <w:numPr>
          <w:ilvl w:val="0"/>
          <w:numId w:val="7"/>
        </w:numPr>
        <w:spacing w:line="200" w:lineRule="auto"/>
        <w:ind w:right="226"/>
        <w:jc w:val="both"/>
        <w:rPr>
          <w:rFonts w:ascii="Verdana" w:hAnsi="Verdana"/>
          <w:sz w:val="20"/>
          <w:szCs w:val="20"/>
        </w:rPr>
      </w:pPr>
      <w:r>
        <w:rPr>
          <w:rFonts w:ascii="Verdana" w:hAnsi="Verdana"/>
          <w:sz w:val="20"/>
          <w:szCs w:val="20"/>
        </w:rPr>
        <w:t xml:space="preserve">respect the differing needs parents themselves may have, such as a disability, or communication and linguistic barriers </w:t>
      </w:r>
    </w:p>
    <w:p w:rsidR="00FF1FAF" w:rsidRDefault="009D53BC" w:rsidP="008B4DF2">
      <w:pPr>
        <w:pStyle w:val="ListParagraph"/>
        <w:numPr>
          <w:ilvl w:val="0"/>
          <w:numId w:val="7"/>
        </w:numPr>
        <w:spacing w:line="200" w:lineRule="auto"/>
        <w:ind w:right="226"/>
        <w:jc w:val="both"/>
        <w:rPr>
          <w:rFonts w:ascii="Verdana" w:hAnsi="Verdana"/>
          <w:sz w:val="20"/>
          <w:szCs w:val="20"/>
        </w:rPr>
      </w:pPr>
      <w:r>
        <w:rPr>
          <w:rFonts w:ascii="Verdana" w:hAnsi="Verdana"/>
          <w:sz w:val="20"/>
          <w:szCs w:val="20"/>
        </w:rPr>
        <w:t>recognise the need for flexibility in the timing and structure of meetings</w:t>
      </w:r>
    </w:p>
    <w:p w:rsidR="00FF1FAF" w:rsidRDefault="00FF1FAF" w:rsidP="00915745">
      <w:pPr>
        <w:spacing w:line="229" w:lineRule="auto"/>
        <w:ind w:left="360" w:right="226"/>
        <w:jc w:val="both"/>
        <w:rPr>
          <w:sz w:val="22"/>
        </w:rPr>
      </w:pP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4"/>
        <w:gridCol w:w="4679"/>
      </w:tblGrid>
      <w:tr w:rsidR="00FF1FAF">
        <w:trPr>
          <w:trHeight w:val="124"/>
        </w:trPr>
        <w:tc>
          <w:tcPr>
            <w:tcW w:w="4204" w:type="dxa"/>
            <w:tcMar>
              <w:top w:w="0" w:type="dxa"/>
              <w:left w:w="108" w:type="dxa"/>
              <w:bottom w:w="0" w:type="dxa"/>
              <w:right w:w="108" w:type="dxa"/>
            </w:tcMar>
            <w:hideMark/>
          </w:tcPr>
          <w:p w:rsidR="00FF1FAF" w:rsidRDefault="009D53BC">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Document Title: </w:t>
            </w:r>
          </w:p>
        </w:tc>
        <w:tc>
          <w:tcPr>
            <w:tcW w:w="4679" w:type="dxa"/>
            <w:tcMar>
              <w:top w:w="0" w:type="dxa"/>
              <w:left w:w="108" w:type="dxa"/>
              <w:bottom w:w="0" w:type="dxa"/>
              <w:right w:w="108" w:type="dxa"/>
            </w:tcMar>
            <w:hideMark/>
          </w:tcPr>
          <w:p w:rsidR="00FF1FAF" w:rsidRDefault="009D53BC">
            <w:pPr>
              <w:autoSpaceDE w:val="0"/>
              <w:autoSpaceDN w:val="0"/>
              <w:spacing w:line="276" w:lineRule="auto"/>
              <w:rPr>
                <w:rFonts w:ascii="Verdana" w:hAnsi="Verdana"/>
                <w:color w:val="000000"/>
                <w:sz w:val="20"/>
                <w:szCs w:val="20"/>
              </w:rPr>
            </w:pPr>
            <w:r>
              <w:rPr>
                <w:rFonts w:ascii="Verdana" w:hAnsi="Verdana"/>
                <w:color w:val="000000"/>
                <w:sz w:val="20"/>
                <w:szCs w:val="20"/>
              </w:rPr>
              <w:t>Special Educational Needs and Disability</w:t>
            </w:r>
          </w:p>
        </w:tc>
      </w:tr>
      <w:tr w:rsidR="00FF1FAF">
        <w:trPr>
          <w:trHeight w:val="124"/>
        </w:trPr>
        <w:tc>
          <w:tcPr>
            <w:tcW w:w="4204" w:type="dxa"/>
            <w:tcMar>
              <w:top w:w="0" w:type="dxa"/>
              <w:left w:w="108" w:type="dxa"/>
              <w:bottom w:w="0" w:type="dxa"/>
              <w:right w:w="108" w:type="dxa"/>
            </w:tcMar>
            <w:hideMark/>
          </w:tcPr>
          <w:p w:rsidR="00FF1FAF" w:rsidRDefault="009D53BC">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Version: </w:t>
            </w:r>
          </w:p>
        </w:tc>
        <w:tc>
          <w:tcPr>
            <w:tcW w:w="4679" w:type="dxa"/>
            <w:tcMar>
              <w:top w:w="0" w:type="dxa"/>
              <w:left w:w="108" w:type="dxa"/>
              <w:bottom w:w="0" w:type="dxa"/>
              <w:right w:w="108" w:type="dxa"/>
            </w:tcMar>
            <w:hideMark/>
          </w:tcPr>
          <w:p w:rsidR="00FF1FAF" w:rsidRPr="00BE793A" w:rsidRDefault="009D53BC" w:rsidP="00E02A70">
            <w:pPr>
              <w:autoSpaceDE w:val="0"/>
              <w:autoSpaceDN w:val="0"/>
              <w:spacing w:line="276" w:lineRule="auto"/>
              <w:rPr>
                <w:rFonts w:ascii="Verdana" w:hAnsi="Verdana"/>
                <w:color w:val="FF0000"/>
                <w:sz w:val="20"/>
                <w:szCs w:val="20"/>
              </w:rPr>
            </w:pPr>
            <w:r w:rsidRPr="00BE793A">
              <w:rPr>
                <w:rFonts w:ascii="Verdana" w:hAnsi="Verdana"/>
                <w:color w:val="000000"/>
                <w:sz w:val="20"/>
                <w:szCs w:val="20"/>
              </w:rPr>
              <w:t xml:space="preserve">K-SENT Version </w:t>
            </w:r>
            <w:r w:rsidR="00BE793A" w:rsidRPr="0074777A">
              <w:rPr>
                <w:rFonts w:ascii="Verdana" w:hAnsi="Verdana"/>
                <w:color w:val="000000" w:themeColor="text1"/>
                <w:sz w:val="20"/>
                <w:szCs w:val="20"/>
              </w:rPr>
              <w:t>6</w:t>
            </w:r>
          </w:p>
        </w:tc>
      </w:tr>
      <w:tr w:rsidR="00FF1FAF">
        <w:trPr>
          <w:trHeight w:val="124"/>
        </w:trPr>
        <w:tc>
          <w:tcPr>
            <w:tcW w:w="4204" w:type="dxa"/>
            <w:tcMar>
              <w:top w:w="0" w:type="dxa"/>
              <w:left w:w="108" w:type="dxa"/>
              <w:bottom w:w="0" w:type="dxa"/>
              <w:right w:w="108" w:type="dxa"/>
            </w:tcMar>
            <w:hideMark/>
          </w:tcPr>
          <w:p w:rsidR="00FF1FAF" w:rsidRDefault="009D53BC">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Prepared by: </w:t>
            </w:r>
          </w:p>
        </w:tc>
        <w:tc>
          <w:tcPr>
            <w:tcW w:w="4679" w:type="dxa"/>
            <w:tcMar>
              <w:top w:w="0" w:type="dxa"/>
              <w:left w:w="108" w:type="dxa"/>
              <w:bottom w:w="0" w:type="dxa"/>
              <w:right w:w="108" w:type="dxa"/>
            </w:tcMar>
            <w:hideMark/>
          </w:tcPr>
          <w:p w:rsidR="00FF1FAF" w:rsidRPr="00922D68" w:rsidRDefault="00554C8F">
            <w:pPr>
              <w:autoSpaceDE w:val="0"/>
              <w:autoSpaceDN w:val="0"/>
              <w:spacing w:line="276" w:lineRule="auto"/>
              <w:rPr>
                <w:rFonts w:ascii="Verdana" w:hAnsi="Verdana"/>
                <w:color w:val="000000"/>
                <w:sz w:val="20"/>
                <w:szCs w:val="20"/>
              </w:rPr>
            </w:pPr>
            <w:r>
              <w:rPr>
                <w:rFonts w:ascii="Verdana" w:hAnsi="Verdana"/>
                <w:color w:val="000000"/>
                <w:sz w:val="20"/>
                <w:szCs w:val="20"/>
                <w:highlight w:val="yellow"/>
              </w:rPr>
              <w:t xml:space="preserve"> </w:t>
            </w:r>
            <w:r w:rsidRPr="00554C8F">
              <w:rPr>
                <w:rFonts w:ascii="Verdana" w:hAnsi="Verdana"/>
                <w:color w:val="000000"/>
                <w:sz w:val="20"/>
                <w:szCs w:val="20"/>
              </w:rPr>
              <w:t xml:space="preserve">Headteacher, </w:t>
            </w:r>
            <w:r w:rsidR="00922D68" w:rsidRPr="00554C8F">
              <w:rPr>
                <w:rFonts w:ascii="Verdana" w:hAnsi="Verdana"/>
                <w:color w:val="000000"/>
                <w:sz w:val="20"/>
                <w:szCs w:val="20"/>
              </w:rPr>
              <w:t>Antony Curry</w:t>
            </w:r>
          </w:p>
        </w:tc>
      </w:tr>
      <w:tr w:rsidR="00774689">
        <w:trPr>
          <w:trHeight w:val="124"/>
        </w:trPr>
        <w:tc>
          <w:tcPr>
            <w:tcW w:w="4204" w:type="dxa"/>
            <w:tcMar>
              <w:top w:w="0" w:type="dxa"/>
              <w:left w:w="108" w:type="dxa"/>
              <w:bottom w:w="0" w:type="dxa"/>
              <w:right w:w="108" w:type="dxa"/>
            </w:tcMar>
          </w:tcPr>
          <w:p w:rsidR="00774689" w:rsidRDefault="00774689">
            <w:pPr>
              <w:autoSpaceDE w:val="0"/>
              <w:autoSpaceDN w:val="0"/>
              <w:spacing w:line="276" w:lineRule="auto"/>
              <w:rPr>
                <w:rFonts w:ascii="Verdana" w:hAnsi="Verdana"/>
                <w:b/>
                <w:bCs/>
                <w:color w:val="000000"/>
                <w:sz w:val="20"/>
                <w:szCs w:val="20"/>
              </w:rPr>
            </w:pPr>
            <w:r>
              <w:rPr>
                <w:rFonts w:ascii="Verdana" w:hAnsi="Verdana"/>
                <w:b/>
                <w:bCs/>
                <w:color w:val="000000"/>
                <w:sz w:val="20"/>
                <w:szCs w:val="20"/>
              </w:rPr>
              <w:t>Ratified:</w:t>
            </w:r>
          </w:p>
        </w:tc>
        <w:tc>
          <w:tcPr>
            <w:tcW w:w="4679" w:type="dxa"/>
            <w:tcMar>
              <w:top w:w="0" w:type="dxa"/>
              <w:left w:w="108" w:type="dxa"/>
              <w:bottom w:w="0" w:type="dxa"/>
              <w:right w:w="108" w:type="dxa"/>
            </w:tcMar>
          </w:tcPr>
          <w:p w:rsidR="00774689" w:rsidRDefault="00774689">
            <w:pPr>
              <w:autoSpaceDE w:val="0"/>
              <w:autoSpaceDN w:val="0"/>
              <w:spacing w:line="276" w:lineRule="auto"/>
              <w:rPr>
                <w:rFonts w:ascii="Verdana" w:hAnsi="Verdana"/>
                <w:color w:val="000000"/>
                <w:sz w:val="20"/>
                <w:szCs w:val="20"/>
                <w:highlight w:val="yellow"/>
              </w:rPr>
            </w:pPr>
            <w:r w:rsidRPr="00774689">
              <w:rPr>
                <w:rFonts w:ascii="Verdana" w:hAnsi="Verdana"/>
                <w:color w:val="000000"/>
                <w:sz w:val="20"/>
                <w:szCs w:val="20"/>
              </w:rPr>
              <w:t xml:space="preserve">Awaiting at next FGB </w:t>
            </w:r>
            <w:r>
              <w:rPr>
                <w:rFonts w:ascii="Verdana" w:hAnsi="Verdana"/>
                <w:color w:val="000000"/>
                <w:sz w:val="20"/>
                <w:szCs w:val="20"/>
              </w:rPr>
              <w:t>25.3.25</w:t>
            </w:r>
            <w:bookmarkStart w:id="15" w:name="_GoBack"/>
            <w:bookmarkEnd w:id="15"/>
          </w:p>
        </w:tc>
      </w:tr>
      <w:tr w:rsidR="00FF1FAF">
        <w:trPr>
          <w:trHeight w:val="124"/>
        </w:trPr>
        <w:tc>
          <w:tcPr>
            <w:tcW w:w="4204" w:type="dxa"/>
            <w:tcMar>
              <w:top w:w="0" w:type="dxa"/>
              <w:left w:w="108" w:type="dxa"/>
              <w:bottom w:w="0" w:type="dxa"/>
              <w:right w:w="108" w:type="dxa"/>
            </w:tcMar>
            <w:hideMark/>
          </w:tcPr>
          <w:p w:rsidR="00FF1FAF" w:rsidRDefault="009D53BC">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Date for Next Review: </w:t>
            </w:r>
          </w:p>
        </w:tc>
        <w:tc>
          <w:tcPr>
            <w:tcW w:w="4679" w:type="dxa"/>
            <w:tcMar>
              <w:top w:w="0" w:type="dxa"/>
              <w:left w:w="108" w:type="dxa"/>
              <w:bottom w:w="0" w:type="dxa"/>
              <w:right w:w="108" w:type="dxa"/>
            </w:tcMar>
            <w:hideMark/>
          </w:tcPr>
          <w:p w:rsidR="00FF1FAF" w:rsidRPr="00922D68" w:rsidRDefault="00922D68" w:rsidP="0074777A">
            <w:pPr>
              <w:autoSpaceDE w:val="0"/>
              <w:autoSpaceDN w:val="0"/>
              <w:spacing w:line="276" w:lineRule="auto"/>
              <w:rPr>
                <w:rFonts w:ascii="Verdana" w:hAnsi="Verdana"/>
                <w:strike/>
                <w:color w:val="000000" w:themeColor="text1"/>
                <w:sz w:val="20"/>
                <w:szCs w:val="20"/>
              </w:rPr>
            </w:pPr>
            <w:r w:rsidRPr="00554C8F">
              <w:rPr>
                <w:rFonts w:ascii="Verdana" w:hAnsi="Verdana"/>
                <w:color w:val="000000" w:themeColor="text1"/>
                <w:sz w:val="20"/>
                <w:szCs w:val="20"/>
              </w:rPr>
              <w:t>February 2027</w:t>
            </w:r>
          </w:p>
        </w:tc>
      </w:tr>
      <w:tr w:rsidR="00FF1FAF">
        <w:trPr>
          <w:trHeight w:val="124"/>
        </w:trPr>
        <w:tc>
          <w:tcPr>
            <w:tcW w:w="4204" w:type="dxa"/>
            <w:tcMar>
              <w:top w:w="0" w:type="dxa"/>
              <w:left w:w="108" w:type="dxa"/>
              <w:bottom w:w="0" w:type="dxa"/>
              <w:right w:w="108" w:type="dxa"/>
            </w:tcMar>
          </w:tcPr>
          <w:p w:rsidR="00FF1FAF" w:rsidRDefault="009D53BC">
            <w:pPr>
              <w:autoSpaceDE w:val="0"/>
              <w:autoSpaceDN w:val="0"/>
              <w:spacing w:line="276" w:lineRule="auto"/>
              <w:rPr>
                <w:rFonts w:ascii="Verdana" w:hAnsi="Verdana"/>
                <w:b/>
                <w:bCs/>
                <w:color w:val="000000"/>
                <w:sz w:val="20"/>
                <w:szCs w:val="20"/>
              </w:rPr>
            </w:pPr>
            <w:r>
              <w:rPr>
                <w:rFonts w:ascii="Verdana" w:hAnsi="Verdana"/>
                <w:b/>
                <w:bCs/>
                <w:color w:val="000000"/>
                <w:sz w:val="20"/>
                <w:szCs w:val="20"/>
              </w:rPr>
              <w:t>Link on School Website</w:t>
            </w:r>
          </w:p>
        </w:tc>
        <w:tc>
          <w:tcPr>
            <w:tcW w:w="4679" w:type="dxa"/>
            <w:tcMar>
              <w:top w:w="0" w:type="dxa"/>
              <w:left w:w="108" w:type="dxa"/>
              <w:bottom w:w="0" w:type="dxa"/>
              <w:right w:w="108" w:type="dxa"/>
            </w:tcMar>
          </w:tcPr>
          <w:p w:rsidR="00FF1FAF" w:rsidRDefault="00FA142D">
            <w:pPr>
              <w:autoSpaceDE w:val="0"/>
              <w:autoSpaceDN w:val="0"/>
              <w:spacing w:line="276" w:lineRule="auto"/>
              <w:rPr>
                <w:rFonts w:ascii="Verdana" w:hAnsi="Verdana"/>
                <w:color w:val="000000"/>
                <w:sz w:val="20"/>
                <w:szCs w:val="20"/>
              </w:rPr>
            </w:pPr>
            <w:r>
              <w:rPr>
                <w:rFonts w:ascii="Verdana" w:hAnsi="Verdana"/>
                <w:color w:val="000000"/>
                <w:sz w:val="20"/>
                <w:szCs w:val="20"/>
              </w:rPr>
              <w:t>Yes</w:t>
            </w:r>
          </w:p>
        </w:tc>
      </w:tr>
    </w:tbl>
    <w:p w:rsidR="00FF1FAF" w:rsidRDefault="00FF1FAF"/>
    <w:sectPr w:rsidR="00FF1FAF" w:rsidSect="00D6356C">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FAF" w:rsidRDefault="009D53BC">
      <w:r>
        <w:separator/>
      </w:r>
    </w:p>
  </w:endnote>
  <w:endnote w:type="continuationSeparator" w:id="0">
    <w:p w:rsidR="00FF1FAF" w:rsidRDefault="009D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rsidR="00FF1FAF" w:rsidRDefault="009D53BC">
        <w:pPr>
          <w:pStyle w:val="Footer"/>
          <w:jc w:val="center"/>
        </w:pPr>
        <w:r>
          <w:fldChar w:fldCharType="begin"/>
        </w:r>
        <w:r>
          <w:instrText xml:space="preserve"> PAGE   \* MERGEFORMAT </w:instrText>
        </w:r>
        <w:r>
          <w:fldChar w:fldCharType="separate"/>
        </w:r>
        <w:r w:rsidR="0074777A">
          <w:rPr>
            <w:noProof/>
          </w:rPr>
          <w:t>9</w:t>
        </w:r>
        <w:r>
          <w:rPr>
            <w:noProof/>
          </w:rPr>
          <w:fldChar w:fldCharType="end"/>
        </w:r>
      </w:p>
    </w:sdtContent>
  </w:sdt>
  <w:p w:rsidR="00FF1FAF" w:rsidRDefault="00FF1FAF">
    <w:pPr>
      <w:pStyle w:val="Footer"/>
    </w:pPr>
  </w:p>
  <w:p w:rsidR="00FF1FAF" w:rsidRDefault="00FF1FAF"/>
  <w:p w:rsidR="00FF1FAF" w:rsidRDefault="00FF1FAF"/>
  <w:p w:rsidR="00FF1FAF" w:rsidRDefault="00FF1F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FAF" w:rsidRDefault="009D53BC">
      <w:r>
        <w:separator/>
      </w:r>
    </w:p>
  </w:footnote>
  <w:footnote w:type="continuationSeparator" w:id="0">
    <w:p w:rsidR="00FF1FAF" w:rsidRDefault="009D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745" w:rsidRDefault="00915745" w:rsidP="00915745">
    <w:pPr>
      <w:spacing w:line="0" w:lineRule="atLeast"/>
      <w:jc w:val="center"/>
      <w:rPr>
        <w:rFonts w:ascii="Verdana" w:hAnsi="Verdana"/>
        <w:b/>
        <w:sz w:val="20"/>
        <w:szCs w:val="20"/>
      </w:rPr>
    </w:pPr>
  </w:p>
  <w:p w:rsidR="00915745" w:rsidRDefault="00915745" w:rsidP="00915745">
    <w:pPr>
      <w:spacing w:line="0" w:lineRule="atLeast"/>
      <w:jc w:val="center"/>
      <w:rPr>
        <w:rFonts w:ascii="Verdana" w:hAnsi="Verdana"/>
        <w:b/>
        <w:sz w:val="20"/>
        <w:szCs w:val="20"/>
      </w:rPr>
    </w:pPr>
  </w:p>
  <w:p w:rsidR="00FF1FAF" w:rsidRDefault="009D53BC" w:rsidP="00915745">
    <w:pPr>
      <w:spacing w:line="0" w:lineRule="atLeast"/>
      <w:jc w:val="center"/>
      <w:rPr>
        <w:b/>
      </w:rPr>
    </w:pPr>
    <w:r>
      <w:rPr>
        <w:rFonts w:ascii="Verdana" w:hAnsi="Verdana"/>
        <w:b/>
        <w:sz w:val="20"/>
        <w:szCs w:val="20"/>
      </w:rPr>
      <w:t>Policy No 10 Special Educational Needs &amp;</w:t>
    </w:r>
    <w:r w:rsidR="00915745">
      <w:rPr>
        <w:rFonts w:ascii="Verdana" w:hAnsi="Verdana"/>
        <w:b/>
        <w:sz w:val="20"/>
        <w:szCs w:val="20"/>
      </w:rPr>
      <w:t xml:space="preserve"> </w:t>
    </w:r>
    <w:r>
      <w:rPr>
        <w:rFonts w:ascii="Verdana" w:hAnsi="Verdana"/>
        <w:b/>
        <w:sz w:val="20"/>
        <w:szCs w:val="20"/>
      </w:rPr>
      <w:t>Disabilities</w:t>
    </w:r>
    <w:r w:rsidR="00E9247B">
      <w:rPr>
        <w:rFonts w:ascii="Verdana" w:hAnsi="Verdana"/>
        <w:b/>
        <w:sz w:val="20"/>
        <w:szCs w:val="20"/>
      </w:rPr>
      <w:t xml:space="preserve">         </w:t>
    </w:r>
    <w:r w:rsidR="00922D68">
      <w:rPr>
        <w:rFonts w:ascii="Verdana" w:hAnsi="Verdana"/>
        <w:b/>
        <w:color w:val="000000" w:themeColor="text1"/>
        <w:sz w:val="20"/>
        <w:szCs w:val="20"/>
      </w:rPr>
      <w:t>February 2025</w:t>
    </w:r>
  </w:p>
  <w:p w:rsidR="00FF1FAF" w:rsidRDefault="00FF1FAF"/>
  <w:p w:rsidR="00FF1FAF" w:rsidRDefault="00FF1FAF"/>
  <w:p w:rsidR="00FF1FAF" w:rsidRDefault="00FF1F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1.5pt" o:bullet="t">
        <v:imagedata r:id="rId1" o:title="TK_LOGO_POINTER_RGB_bullet_blue"/>
      </v:shape>
    </w:pict>
  </w:numPicBullet>
  <w:abstractNum w:abstractNumId="0" w15:restartNumberingAfterBreak="0">
    <w:nsid w:val="0000000C"/>
    <w:multiLevelType w:val="hybridMultilevel"/>
    <w:tmpl w:val="E27897D6"/>
    <w:lvl w:ilvl="0" w:tplc="FFFFFFFF">
      <w:start w:val="1"/>
      <w:numFmt w:val="decimal"/>
      <w:lvlText w:val="%1."/>
      <w:lvlJc w:val="left"/>
    </w:lvl>
    <w:lvl w:ilvl="1" w:tplc="79C878AE">
      <w:start w:val="1"/>
      <w:numFmt w:val="lowerLetter"/>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714357"/>
    <w:multiLevelType w:val="hybridMultilevel"/>
    <w:tmpl w:val="46C08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661C88"/>
    <w:multiLevelType w:val="hybridMultilevel"/>
    <w:tmpl w:val="9CF4C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BD3333"/>
    <w:multiLevelType w:val="hybridMultilevel"/>
    <w:tmpl w:val="DC24F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CD4A60"/>
    <w:multiLevelType w:val="hybridMultilevel"/>
    <w:tmpl w:val="0686A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1C5470"/>
    <w:multiLevelType w:val="multilevel"/>
    <w:tmpl w:val="CC7EA116"/>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2C1F7F"/>
    <w:multiLevelType w:val="hybridMultilevel"/>
    <w:tmpl w:val="2AAC6A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D5D614F"/>
    <w:multiLevelType w:val="hybridMultilevel"/>
    <w:tmpl w:val="A8D69B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1F80AE4"/>
    <w:multiLevelType w:val="hybridMultilevel"/>
    <w:tmpl w:val="EB0A9C48"/>
    <w:lvl w:ilvl="0" w:tplc="D30874A8">
      <w:start w:val="1"/>
      <w:numFmt w:val="bullet"/>
      <w:lvlText w:val=""/>
      <w:lvlJc w:val="left"/>
      <w:pPr>
        <w:ind w:left="1640" w:hanging="360"/>
      </w:pPr>
      <w:rPr>
        <w:rFonts w:ascii="Symbol" w:eastAsia="Calibri" w:hAnsi="Symbo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9" w15:restartNumberingAfterBreak="0">
    <w:nsid w:val="42585AA3"/>
    <w:multiLevelType w:val="hybridMultilevel"/>
    <w:tmpl w:val="A45E2A32"/>
    <w:lvl w:ilvl="0" w:tplc="8D2C6A68">
      <w:start w:val="3"/>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114254"/>
    <w:multiLevelType w:val="hybridMultilevel"/>
    <w:tmpl w:val="44D28982"/>
    <w:lvl w:ilvl="0" w:tplc="D30874A8">
      <w:start w:val="1"/>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E45048"/>
    <w:multiLevelType w:val="hybridMultilevel"/>
    <w:tmpl w:val="56F458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C2C575A"/>
    <w:multiLevelType w:val="hybridMultilevel"/>
    <w:tmpl w:val="F56E49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E1B052F"/>
    <w:multiLevelType w:val="hybridMultilevel"/>
    <w:tmpl w:val="213A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30CD6"/>
    <w:multiLevelType w:val="hybridMultilevel"/>
    <w:tmpl w:val="2EEED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D95386"/>
    <w:multiLevelType w:val="hybridMultilevel"/>
    <w:tmpl w:val="2A8E1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11"/>
  </w:num>
  <w:num w:numId="4">
    <w:abstractNumId w:val="8"/>
  </w:num>
  <w:num w:numId="5">
    <w:abstractNumId w:val="0"/>
  </w:num>
  <w:num w:numId="6">
    <w:abstractNumId w:val="2"/>
  </w:num>
  <w:num w:numId="7">
    <w:abstractNumId w:val="12"/>
  </w:num>
  <w:num w:numId="8">
    <w:abstractNumId w:val="5"/>
  </w:num>
  <w:num w:numId="9">
    <w:abstractNumId w:val="6"/>
  </w:num>
  <w:num w:numId="10">
    <w:abstractNumId w:val="13"/>
  </w:num>
  <w:num w:numId="11">
    <w:abstractNumId w:val="7"/>
  </w:num>
  <w:num w:numId="12">
    <w:abstractNumId w:val="1"/>
  </w:num>
  <w:num w:numId="13">
    <w:abstractNumId w:val="3"/>
  </w:num>
  <w:num w:numId="14">
    <w:abstractNumId w:val="15"/>
  </w:num>
  <w:num w:numId="15">
    <w:abstractNumId w:val="4"/>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AF"/>
    <w:rsid w:val="000A3D92"/>
    <w:rsid w:val="000B23C3"/>
    <w:rsid w:val="001936A1"/>
    <w:rsid w:val="001F16B6"/>
    <w:rsid w:val="00242517"/>
    <w:rsid w:val="00261056"/>
    <w:rsid w:val="00287DF4"/>
    <w:rsid w:val="002973BD"/>
    <w:rsid w:val="003468ED"/>
    <w:rsid w:val="00364D12"/>
    <w:rsid w:val="00397120"/>
    <w:rsid w:val="003F5AC9"/>
    <w:rsid w:val="00420AC7"/>
    <w:rsid w:val="0045389B"/>
    <w:rsid w:val="0047769E"/>
    <w:rsid w:val="004D517F"/>
    <w:rsid w:val="004D63FD"/>
    <w:rsid w:val="00554C8F"/>
    <w:rsid w:val="00624016"/>
    <w:rsid w:val="00636602"/>
    <w:rsid w:val="006709E1"/>
    <w:rsid w:val="00677B44"/>
    <w:rsid w:val="0074777A"/>
    <w:rsid w:val="00755630"/>
    <w:rsid w:val="00774689"/>
    <w:rsid w:val="007D7D1A"/>
    <w:rsid w:val="00804C35"/>
    <w:rsid w:val="00811BC3"/>
    <w:rsid w:val="008220FE"/>
    <w:rsid w:val="008B4DF2"/>
    <w:rsid w:val="008C39C9"/>
    <w:rsid w:val="00900904"/>
    <w:rsid w:val="0090376E"/>
    <w:rsid w:val="00915745"/>
    <w:rsid w:val="00922D68"/>
    <w:rsid w:val="009D53BC"/>
    <w:rsid w:val="00A96A42"/>
    <w:rsid w:val="00A97261"/>
    <w:rsid w:val="00B17947"/>
    <w:rsid w:val="00B46F6B"/>
    <w:rsid w:val="00B57756"/>
    <w:rsid w:val="00BE7908"/>
    <w:rsid w:val="00BE793A"/>
    <w:rsid w:val="00C029F9"/>
    <w:rsid w:val="00CC2852"/>
    <w:rsid w:val="00CE2290"/>
    <w:rsid w:val="00D40D22"/>
    <w:rsid w:val="00D6356C"/>
    <w:rsid w:val="00DC7C72"/>
    <w:rsid w:val="00E02A70"/>
    <w:rsid w:val="00E12006"/>
    <w:rsid w:val="00E149D3"/>
    <w:rsid w:val="00E374A7"/>
    <w:rsid w:val="00E9247B"/>
    <w:rsid w:val="00E953B6"/>
    <w:rsid w:val="00EA1FF2"/>
    <w:rsid w:val="00F36974"/>
    <w:rsid w:val="00F95922"/>
    <w:rsid w:val="00F967E0"/>
    <w:rsid w:val="00FA142D"/>
    <w:rsid w:val="00FF1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54726"/>
  <w15:docId w15:val="{09A8B204-FAA2-40A6-AB23-A91C2859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3660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spacing w:line="259" w:lineRule="auto"/>
      <w:outlineLvl w:val="9"/>
    </w:pPr>
    <w:rPr>
      <w:lang w:val="en-US"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Heading2Char">
    <w:name w:val="Heading 2 Char"/>
    <w:basedOn w:val="DefaultParagraphFont"/>
    <w:link w:val="Heading2"/>
    <w:semiHidden/>
    <w:rsid w:val="00636602"/>
    <w:rPr>
      <w:rFonts w:asciiTheme="majorHAnsi" w:eastAsiaTheme="majorEastAsia" w:hAnsiTheme="majorHAnsi" w:cstheme="majorBidi"/>
      <w:color w:val="365F91" w:themeColor="accent1" w:themeShade="BF"/>
      <w:sz w:val="26"/>
      <w:szCs w:val="26"/>
    </w:rPr>
  </w:style>
  <w:style w:type="paragraph" w:customStyle="1" w:styleId="gem-c-attachmentmetadata">
    <w:name w:val="gem-c-attachment__metadata"/>
    <w:basedOn w:val="Normal"/>
    <w:rsid w:val="00636602"/>
    <w:pPr>
      <w:spacing w:before="100" w:beforeAutospacing="1" w:after="100" w:afterAutospacing="1"/>
    </w:pPr>
  </w:style>
  <w:style w:type="character" w:customStyle="1" w:styleId="gem-c-attachmentattribute">
    <w:name w:val="gem-c-attachment__attribute"/>
    <w:basedOn w:val="DefaultParagraphFont"/>
    <w:rsid w:val="0063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14092350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754B-83F3-4B14-8B5E-B823DF44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2987</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wrenk</dc:creator>
  <cp:lastModifiedBy>Mr Antony CURRY</cp:lastModifiedBy>
  <cp:revision>3</cp:revision>
  <cp:lastPrinted>2021-10-01T07:30:00Z</cp:lastPrinted>
  <dcterms:created xsi:type="dcterms:W3CDTF">2025-02-19T10:47:00Z</dcterms:created>
  <dcterms:modified xsi:type="dcterms:W3CDTF">2025-02-19T12:55:00Z</dcterms:modified>
</cp:coreProperties>
</file>